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407" w:rsidRDefault="00B73407" w:rsidP="00B73407">
      <w:pPr>
        <w:pStyle w:val="Sinespaciado"/>
        <w:jc w:val="center"/>
        <w:rPr>
          <w:rFonts w:ascii="Times New Roman" w:hAnsi="Times New Roman" w:cs="Times New Roman"/>
          <w:color w:val="000000"/>
        </w:rPr>
      </w:pPr>
      <w:r w:rsidRPr="00DD76BB">
        <w:rPr>
          <w:rFonts w:ascii="Times New Roman" w:hAnsi="Times New Roman" w:cs="Times New Roman"/>
          <w:b/>
          <w:sz w:val="32"/>
          <w:szCs w:val="32"/>
        </w:rPr>
        <w:t>La Belleza de Cycladas</w:t>
      </w:r>
      <w:r w:rsidRPr="00DD76BB">
        <w:rPr>
          <w:rFonts w:ascii="Times New Roman" w:hAnsi="Times New Roman" w:cs="Times New Roman"/>
        </w:rPr>
        <w:br/>
      </w:r>
      <w:r w:rsidRPr="00DD76BB">
        <w:rPr>
          <w:rFonts w:ascii="Times New Roman" w:hAnsi="Times New Roman" w:cs="Times New Roman"/>
          <w:b/>
          <w:color w:val="000000"/>
          <w:sz w:val="28"/>
          <w:szCs w:val="28"/>
        </w:rPr>
        <w:t>08 días / 07 noches</w:t>
      </w:r>
      <w:r w:rsidRPr="00DD76BB">
        <w:rPr>
          <w:rFonts w:ascii="Times New Roman" w:hAnsi="Times New Roman" w:cs="Times New Roman"/>
          <w:b/>
          <w:color w:val="000000"/>
          <w:sz w:val="28"/>
          <w:szCs w:val="28"/>
        </w:rPr>
        <w:br/>
      </w:r>
      <w:r w:rsidRPr="00DD76BB">
        <w:rPr>
          <w:rFonts w:ascii="Times New Roman" w:hAnsi="Times New Roman" w:cs="Times New Roman"/>
          <w:b/>
          <w:color w:val="000000"/>
          <w:sz w:val="24"/>
        </w:rPr>
        <w:t xml:space="preserve">Precio DESDE </w:t>
      </w:r>
      <w:r w:rsidRPr="00DD76BB">
        <w:rPr>
          <w:rFonts w:ascii="Times New Roman" w:hAnsi="Times New Roman" w:cs="Times New Roman"/>
          <w:b/>
          <w:color w:val="000000"/>
          <w:sz w:val="28"/>
          <w:szCs w:val="28"/>
        </w:rPr>
        <w:t>USD 1.790</w:t>
      </w:r>
      <w:r w:rsidRPr="00DD76BB">
        <w:rPr>
          <w:rFonts w:ascii="Times New Roman" w:hAnsi="Times New Roman" w:cs="Times New Roman"/>
          <w:b/>
          <w:color w:val="000000"/>
          <w:sz w:val="36"/>
          <w:szCs w:val="36"/>
        </w:rPr>
        <w:t xml:space="preserve"> </w:t>
      </w:r>
      <w:r w:rsidRPr="00DD76BB">
        <w:rPr>
          <w:rFonts w:ascii="Times New Roman" w:hAnsi="Times New Roman" w:cs="Times New Roman"/>
          <w:b/>
          <w:color w:val="000000"/>
          <w:sz w:val="24"/>
        </w:rPr>
        <w:t xml:space="preserve">por persona </w:t>
      </w:r>
      <w:r w:rsidRPr="00DD76BB">
        <w:rPr>
          <w:rFonts w:ascii="Times New Roman" w:hAnsi="Times New Roman" w:cs="Times New Roman"/>
          <w:color w:val="000000"/>
          <w:sz w:val="24"/>
        </w:rPr>
        <w:t>en acomodación doble</w:t>
      </w:r>
      <w:r w:rsidRPr="00DD76BB">
        <w:rPr>
          <w:rFonts w:ascii="Times New Roman" w:hAnsi="Times New Roman" w:cs="Times New Roman"/>
          <w:color w:val="000000"/>
        </w:rPr>
        <w:t>.</w:t>
      </w:r>
      <w:r w:rsidRPr="00DD76BB">
        <w:rPr>
          <w:rFonts w:ascii="Times New Roman" w:hAnsi="Times New Roman" w:cs="Times New Roman"/>
          <w:color w:val="000000"/>
        </w:rPr>
        <w:br/>
      </w:r>
      <w:r w:rsidRPr="00DD76BB">
        <w:rPr>
          <w:rFonts w:ascii="Times New Roman" w:hAnsi="Times New Roman" w:cs="Times New Roman"/>
          <w:b/>
          <w:color w:val="000000"/>
        </w:rPr>
        <w:t>Visitando:</w:t>
      </w:r>
      <w:r w:rsidRPr="00DD76BB">
        <w:rPr>
          <w:rFonts w:ascii="Times New Roman" w:hAnsi="Times New Roman" w:cs="Times New Roman"/>
          <w:color w:val="000000"/>
        </w:rPr>
        <w:t xml:space="preserve"> Atenas – </w:t>
      </w:r>
      <w:proofErr w:type="spellStart"/>
      <w:r w:rsidRPr="00DD76BB">
        <w:rPr>
          <w:rFonts w:ascii="Times New Roman" w:hAnsi="Times New Roman" w:cs="Times New Roman"/>
          <w:color w:val="000000"/>
        </w:rPr>
        <w:t>Santorini</w:t>
      </w:r>
      <w:proofErr w:type="spellEnd"/>
      <w:r w:rsidRPr="00DD76BB">
        <w:rPr>
          <w:rFonts w:ascii="Times New Roman" w:hAnsi="Times New Roman" w:cs="Times New Roman"/>
          <w:color w:val="000000"/>
        </w:rPr>
        <w:t xml:space="preserve"> – </w:t>
      </w:r>
      <w:proofErr w:type="spellStart"/>
      <w:r w:rsidRPr="00DD76BB">
        <w:rPr>
          <w:rFonts w:ascii="Times New Roman" w:hAnsi="Times New Roman" w:cs="Times New Roman"/>
          <w:color w:val="000000"/>
        </w:rPr>
        <w:t>Mykonos</w:t>
      </w:r>
      <w:proofErr w:type="spellEnd"/>
      <w:r w:rsidRPr="00DD76BB">
        <w:rPr>
          <w:rFonts w:ascii="Times New Roman" w:hAnsi="Times New Roman" w:cs="Times New Roman"/>
          <w:color w:val="000000"/>
        </w:rPr>
        <w:t xml:space="preserve"> - Atenas.</w:t>
      </w:r>
    </w:p>
    <w:p w:rsidR="00170C66" w:rsidRPr="00170C66" w:rsidRDefault="00170C66" w:rsidP="00B73407">
      <w:pPr>
        <w:pStyle w:val="Sinespaciado"/>
        <w:jc w:val="center"/>
        <w:rPr>
          <w:rFonts w:ascii="Times New Roman" w:hAnsi="Times New Roman" w:cs="Times New Roman"/>
          <w:b/>
          <w:color w:val="000000"/>
        </w:rPr>
      </w:pPr>
      <w:r w:rsidRPr="00170C66">
        <w:rPr>
          <w:rFonts w:ascii="Times New Roman" w:hAnsi="Times New Roman" w:cs="Times New Roman"/>
          <w:b/>
          <w:color w:val="000000"/>
        </w:rPr>
        <w:t>Salidas diarias: del 01 de abril al 15 de octubre de 2025.</w:t>
      </w:r>
    </w:p>
    <w:p w:rsidR="00B73407" w:rsidRPr="00243C0D" w:rsidRDefault="00B73407" w:rsidP="00B73407">
      <w:pPr>
        <w:pBdr>
          <w:top w:val="nil"/>
          <w:left w:val="nil"/>
          <w:bottom w:val="nil"/>
          <w:right w:val="nil"/>
          <w:between w:val="nil"/>
        </w:pBdr>
        <w:jc w:val="center"/>
        <w:rPr>
          <w:rFonts w:ascii="Times New Roman" w:hAnsi="Times New Roman" w:cs="Times New Roman"/>
          <w:lang w:val="en-US"/>
        </w:rPr>
      </w:pPr>
      <w:r w:rsidRPr="00DD76BB">
        <w:rPr>
          <w:rFonts w:ascii="Times New Roman" w:hAnsi="Times New Roman" w:cs="Times New Roman"/>
        </w:rPr>
        <w:t xml:space="preserve"> </w:t>
      </w:r>
      <w:r w:rsidRPr="00DD76BB">
        <w:rPr>
          <w:rFonts w:ascii="Times New Roman" w:hAnsi="Times New Roman" w:cs="Times New Roman"/>
          <w:noProof/>
          <w:lang w:val="en-US"/>
        </w:rPr>
        <w:drawing>
          <wp:inline distT="0" distB="0" distL="0" distR="0" wp14:anchorId="65C4EC20" wp14:editId="4EA373AC">
            <wp:extent cx="2501900" cy="1676400"/>
            <wp:effectExtent l="0" t="0" r="0" b="0"/>
            <wp:docPr id="17" name="image3.jpg" descr="La guía completa para viajar a Mykonos, Grecia: qué ver, cuándo ir,..."/>
            <wp:cNvGraphicFramePr/>
            <a:graphic xmlns:a="http://schemas.openxmlformats.org/drawingml/2006/main">
              <a:graphicData uri="http://schemas.openxmlformats.org/drawingml/2006/picture">
                <pic:pic xmlns:pic="http://schemas.openxmlformats.org/drawingml/2006/picture">
                  <pic:nvPicPr>
                    <pic:cNvPr id="0" name="image3.jpg" descr="La guía completa para viajar a Mykonos, Grecia: qué ver, cuándo ir,..."/>
                    <pic:cNvPicPr preferRelativeResize="0"/>
                  </pic:nvPicPr>
                  <pic:blipFill>
                    <a:blip r:embed="rId9"/>
                    <a:srcRect/>
                    <a:stretch>
                      <a:fillRect/>
                    </a:stretch>
                  </pic:blipFill>
                  <pic:spPr>
                    <a:xfrm>
                      <a:off x="0" y="0"/>
                      <a:ext cx="2502418" cy="1676747"/>
                    </a:xfrm>
                    <a:prstGeom prst="rect">
                      <a:avLst/>
                    </a:prstGeom>
                    <a:ln/>
                  </pic:spPr>
                </pic:pic>
              </a:graphicData>
            </a:graphic>
          </wp:inline>
        </w:drawing>
      </w:r>
    </w:p>
    <w:p w:rsidR="00B73407" w:rsidRPr="00DD76BB" w:rsidRDefault="00B73407" w:rsidP="00B73407">
      <w:pPr>
        <w:pBdr>
          <w:top w:val="nil"/>
          <w:left w:val="nil"/>
          <w:bottom w:val="nil"/>
          <w:right w:val="nil"/>
          <w:between w:val="nil"/>
        </w:pBdr>
        <w:jc w:val="center"/>
        <w:rPr>
          <w:rFonts w:ascii="Times New Roman" w:hAnsi="Times New Roman" w:cs="Times New Roman"/>
          <w:b/>
          <w:color w:val="000000"/>
        </w:rPr>
      </w:pPr>
      <w:r w:rsidRPr="00DD76BB">
        <w:rPr>
          <w:rFonts w:ascii="Times New Roman" w:hAnsi="Times New Roman" w:cs="Times New Roman"/>
          <w:b/>
          <w:color w:val="000000"/>
        </w:rPr>
        <w:t xml:space="preserve">ITINERARIO </w:t>
      </w:r>
      <w:r w:rsidRPr="00DD76BB">
        <w:rPr>
          <w:rFonts w:ascii="Times New Roman" w:hAnsi="Times New Roman" w:cs="Times New Roman"/>
          <w:b/>
        </w:rPr>
        <w:t>DE VIAJE</w:t>
      </w:r>
    </w:p>
    <w:p w:rsidR="00B73407" w:rsidRPr="00DD76BB" w:rsidRDefault="00B73407" w:rsidP="00457FB2">
      <w:pPr>
        <w:pStyle w:val="Sinespaciado"/>
        <w:jc w:val="both"/>
        <w:rPr>
          <w:rFonts w:ascii="Times New Roman" w:hAnsi="Times New Roman" w:cs="Times New Roman"/>
          <w:b/>
        </w:rPr>
      </w:pPr>
      <w:r w:rsidRPr="00DD76BB">
        <w:rPr>
          <w:rFonts w:ascii="Times New Roman" w:hAnsi="Times New Roman" w:cs="Times New Roman"/>
          <w:b/>
        </w:rPr>
        <w:t xml:space="preserve">DÍA 1: ATENAS </w:t>
      </w:r>
    </w:p>
    <w:p w:rsidR="00B73407" w:rsidRPr="00DD76BB" w:rsidRDefault="00B73407" w:rsidP="00457FB2">
      <w:pPr>
        <w:pStyle w:val="Sinespaciado"/>
        <w:jc w:val="both"/>
        <w:rPr>
          <w:rFonts w:ascii="Times New Roman" w:hAnsi="Times New Roman" w:cs="Times New Roman"/>
        </w:rPr>
      </w:pPr>
      <w:r w:rsidRPr="00DD76BB">
        <w:rPr>
          <w:rFonts w:ascii="Times New Roman" w:hAnsi="Times New Roman" w:cs="Times New Roman"/>
        </w:rPr>
        <w:t xml:space="preserve">Llegada al Aeropuerto Internacional de Atenas. Trasladado a su hotel. Alojamiento. </w:t>
      </w:r>
    </w:p>
    <w:p w:rsidR="00B73407" w:rsidRPr="00DD76BB" w:rsidRDefault="00B73407" w:rsidP="00457FB2">
      <w:pPr>
        <w:pStyle w:val="Sinespaciado"/>
        <w:jc w:val="both"/>
        <w:rPr>
          <w:rFonts w:ascii="Times New Roman" w:hAnsi="Times New Roman" w:cs="Times New Roman"/>
        </w:rPr>
      </w:pPr>
    </w:p>
    <w:p w:rsidR="00B73407" w:rsidRPr="00DD76BB" w:rsidRDefault="00B73407" w:rsidP="00457FB2">
      <w:pPr>
        <w:pStyle w:val="Sinespaciado"/>
        <w:jc w:val="both"/>
        <w:rPr>
          <w:rFonts w:ascii="Times New Roman" w:hAnsi="Times New Roman" w:cs="Times New Roman"/>
          <w:b/>
        </w:rPr>
      </w:pPr>
      <w:r w:rsidRPr="00DD76BB">
        <w:rPr>
          <w:rFonts w:ascii="Times New Roman" w:hAnsi="Times New Roman" w:cs="Times New Roman"/>
          <w:b/>
        </w:rPr>
        <w:t xml:space="preserve">DÍA 2: ATENAS </w:t>
      </w:r>
    </w:p>
    <w:p w:rsidR="00B73407" w:rsidRPr="00DD76BB" w:rsidRDefault="00B73407" w:rsidP="00457FB2">
      <w:pPr>
        <w:pStyle w:val="Sinespaciado"/>
        <w:jc w:val="both"/>
        <w:rPr>
          <w:rFonts w:ascii="Times New Roman" w:hAnsi="Times New Roman" w:cs="Times New Roman"/>
        </w:rPr>
      </w:pPr>
      <w:r w:rsidRPr="00DD76BB">
        <w:rPr>
          <w:rFonts w:ascii="Times New Roman" w:hAnsi="Times New Roman" w:cs="Times New Roman"/>
        </w:rPr>
        <w:t xml:space="preserve">Hoy realizaremos la visita de la ciudad de la capital Helénica, Atenas, que nos permitirá observar el enorme contraste existente entre la capital de la Grecia clásica y la ciudad cosmopolita. En cuanto entre en la Acrópolis podrá admirar el Templo de Atenea Nike, los Propileos. La hermosa geometría del Partenón se desplegará ante sus ojos, el </w:t>
      </w:r>
      <w:proofErr w:type="spellStart"/>
      <w:r w:rsidRPr="00DD76BB">
        <w:rPr>
          <w:rFonts w:ascii="Times New Roman" w:hAnsi="Times New Roman" w:cs="Times New Roman"/>
        </w:rPr>
        <w:t>Erection</w:t>
      </w:r>
      <w:proofErr w:type="spellEnd"/>
      <w:r w:rsidRPr="00DD76BB">
        <w:rPr>
          <w:rFonts w:ascii="Times New Roman" w:hAnsi="Times New Roman" w:cs="Times New Roman"/>
        </w:rPr>
        <w:t xml:space="preserve">, con su renombrado pórtico de las Cariátides, el </w:t>
      </w:r>
      <w:proofErr w:type="spellStart"/>
      <w:r w:rsidRPr="00DD76BB">
        <w:rPr>
          <w:rFonts w:ascii="Times New Roman" w:hAnsi="Times New Roman" w:cs="Times New Roman"/>
        </w:rPr>
        <w:t>Pandroseion</w:t>
      </w:r>
      <w:proofErr w:type="spellEnd"/>
      <w:r w:rsidRPr="00DD76BB">
        <w:rPr>
          <w:rFonts w:ascii="Times New Roman" w:hAnsi="Times New Roman" w:cs="Times New Roman"/>
        </w:rPr>
        <w:t xml:space="preserve">. También realizaremos una visita panorámica del Templo de Zeus Olímpico, el Arco de Adriano, el Parlamento con la Tumba al Soldado Desconocido, los edificios neoclásicos de Universidad, Biblioteca y Academia, la Puerta de Adriano y la ciudad moderna de Atenas, el Palacio Real y el Estadio Olímpico donde se celebraron los primeros juegos Olímpicos modernos. Resto del día libre. </w:t>
      </w:r>
    </w:p>
    <w:p w:rsidR="00B73407" w:rsidRPr="00DD76BB" w:rsidRDefault="00B73407" w:rsidP="00457FB2">
      <w:pPr>
        <w:pStyle w:val="Sinespaciado"/>
        <w:jc w:val="both"/>
        <w:rPr>
          <w:rFonts w:ascii="Times New Roman" w:hAnsi="Times New Roman" w:cs="Times New Roman"/>
        </w:rPr>
      </w:pPr>
    </w:p>
    <w:p w:rsidR="00B73407" w:rsidRPr="00DD76BB" w:rsidRDefault="00B73407" w:rsidP="00457FB2">
      <w:pPr>
        <w:pStyle w:val="Sinespaciado"/>
        <w:jc w:val="both"/>
        <w:rPr>
          <w:rFonts w:ascii="Times New Roman" w:hAnsi="Times New Roman" w:cs="Times New Roman"/>
          <w:b/>
        </w:rPr>
      </w:pPr>
      <w:r w:rsidRPr="00DD76BB">
        <w:rPr>
          <w:rFonts w:ascii="Times New Roman" w:hAnsi="Times New Roman" w:cs="Times New Roman"/>
          <w:b/>
        </w:rPr>
        <w:t xml:space="preserve">DÍA 3: ATENAS - SANTORINI </w:t>
      </w:r>
    </w:p>
    <w:p w:rsidR="00B73407" w:rsidRPr="00DD76BB" w:rsidRDefault="00B73407" w:rsidP="00457FB2">
      <w:pPr>
        <w:pStyle w:val="Sinespaciado"/>
        <w:jc w:val="both"/>
        <w:rPr>
          <w:rFonts w:ascii="Times New Roman" w:hAnsi="Times New Roman" w:cs="Times New Roman"/>
        </w:rPr>
      </w:pPr>
      <w:r w:rsidRPr="00DD76BB">
        <w:rPr>
          <w:rFonts w:ascii="Times New Roman" w:hAnsi="Times New Roman" w:cs="Times New Roman"/>
        </w:rPr>
        <w:t xml:space="preserve">Por la mañana, traslado al puerto para embarcar en el ferry </w:t>
      </w:r>
      <w:proofErr w:type="spellStart"/>
      <w:r w:rsidRPr="00DD76BB">
        <w:rPr>
          <w:rFonts w:ascii="Times New Roman" w:hAnsi="Times New Roman" w:cs="Times New Roman"/>
        </w:rPr>
        <w:t>boat</w:t>
      </w:r>
      <w:proofErr w:type="spellEnd"/>
      <w:r w:rsidRPr="00DD76BB">
        <w:rPr>
          <w:rFonts w:ascii="Times New Roman" w:hAnsi="Times New Roman" w:cs="Times New Roman"/>
        </w:rPr>
        <w:t xml:space="preserve"> con destino a </w:t>
      </w:r>
      <w:proofErr w:type="spellStart"/>
      <w:r w:rsidRPr="00DD76BB">
        <w:rPr>
          <w:rFonts w:ascii="Times New Roman" w:hAnsi="Times New Roman" w:cs="Times New Roman"/>
        </w:rPr>
        <w:t>Santorini</w:t>
      </w:r>
      <w:proofErr w:type="spellEnd"/>
      <w:r w:rsidRPr="00DD76BB">
        <w:rPr>
          <w:rFonts w:ascii="Times New Roman" w:hAnsi="Times New Roman" w:cs="Times New Roman"/>
        </w:rPr>
        <w:t xml:space="preserve"> (viaje aprox. de 8 horas). Llegada y traslado al hotel elegido. Alojamiento. </w:t>
      </w:r>
    </w:p>
    <w:p w:rsidR="00B73407" w:rsidRPr="00DD76BB" w:rsidRDefault="00B73407" w:rsidP="00457FB2">
      <w:pPr>
        <w:pStyle w:val="Sinespaciado"/>
        <w:jc w:val="both"/>
        <w:rPr>
          <w:rFonts w:ascii="Times New Roman" w:hAnsi="Times New Roman" w:cs="Times New Roman"/>
        </w:rPr>
      </w:pPr>
    </w:p>
    <w:p w:rsidR="00B73407" w:rsidRPr="00DD76BB" w:rsidRDefault="00B73407" w:rsidP="00457FB2">
      <w:pPr>
        <w:pStyle w:val="Sinespaciado"/>
        <w:jc w:val="both"/>
        <w:rPr>
          <w:rFonts w:ascii="Times New Roman" w:hAnsi="Times New Roman" w:cs="Times New Roman"/>
          <w:b/>
        </w:rPr>
      </w:pPr>
      <w:r w:rsidRPr="00DD76BB">
        <w:rPr>
          <w:rFonts w:ascii="Times New Roman" w:hAnsi="Times New Roman" w:cs="Times New Roman"/>
          <w:b/>
        </w:rPr>
        <w:t xml:space="preserve">DÍA 4: SANTORINI </w:t>
      </w:r>
    </w:p>
    <w:p w:rsidR="00B73407" w:rsidRPr="00DD76BB" w:rsidRDefault="00B73407" w:rsidP="00457FB2">
      <w:pPr>
        <w:pStyle w:val="Sinespaciado"/>
        <w:jc w:val="both"/>
        <w:rPr>
          <w:rFonts w:ascii="Times New Roman" w:hAnsi="Times New Roman" w:cs="Times New Roman"/>
        </w:rPr>
      </w:pPr>
      <w:r w:rsidRPr="00DD76BB">
        <w:rPr>
          <w:rFonts w:ascii="Times New Roman" w:hAnsi="Times New Roman" w:cs="Times New Roman"/>
        </w:rPr>
        <w:t xml:space="preserve">Hoy podrán disfrutar la mágica isla de </w:t>
      </w:r>
      <w:proofErr w:type="spellStart"/>
      <w:r w:rsidRPr="00DD76BB">
        <w:rPr>
          <w:rFonts w:ascii="Times New Roman" w:hAnsi="Times New Roman" w:cs="Times New Roman"/>
        </w:rPr>
        <w:t>Santorini</w:t>
      </w:r>
      <w:proofErr w:type="spellEnd"/>
      <w:r w:rsidRPr="00DD76BB">
        <w:rPr>
          <w:rFonts w:ascii="Times New Roman" w:hAnsi="Times New Roman" w:cs="Times New Roman"/>
        </w:rPr>
        <w:t xml:space="preserve">, creída por muchos como el Continente Perdido de la Atlántida. Excursión incluida en su programa - a elegir entre crucerito tour regular por el volcán &amp; aguas termales y excursión tour regular en español por los puntos más destacados de la isla con degustación de vinos en uno de los mejores viñedos de la isla. Esta excursión tour regular en español opera todos los días excepto martes, jueves y sábados. </w:t>
      </w:r>
    </w:p>
    <w:p w:rsidR="00B73407" w:rsidRPr="00DD76BB" w:rsidRDefault="00B73407" w:rsidP="00457FB2">
      <w:pPr>
        <w:pStyle w:val="Sinespaciado"/>
        <w:jc w:val="both"/>
        <w:rPr>
          <w:rFonts w:ascii="Times New Roman" w:hAnsi="Times New Roman" w:cs="Times New Roman"/>
        </w:rPr>
      </w:pPr>
    </w:p>
    <w:p w:rsidR="00B73407" w:rsidRPr="00DD76BB" w:rsidRDefault="00B73407" w:rsidP="00457FB2">
      <w:pPr>
        <w:pStyle w:val="Sinespaciado"/>
        <w:jc w:val="both"/>
        <w:rPr>
          <w:rFonts w:ascii="Times New Roman" w:hAnsi="Times New Roman" w:cs="Times New Roman"/>
          <w:b/>
        </w:rPr>
      </w:pPr>
      <w:r w:rsidRPr="00DD76BB">
        <w:rPr>
          <w:rFonts w:ascii="Times New Roman" w:hAnsi="Times New Roman" w:cs="Times New Roman"/>
          <w:b/>
        </w:rPr>
        <w:t xml:space="preserve">DÍA 5: SANTORINI - MYKONOS </w:t>
      </w:r>
    </w:p>
    <w:p w:rsidR="00B73407" w:rsidRPr="00DD76BB" w:rsidRDefault="00B73407" w:rsidP="00457FB2">
      <w:pPr>
        <w:pStyle w:val="Sinespaciado"/>
        <w:jc w:val="both"/>
        <w:rPr>
          <w:rFonts w:ascii="Times New Roman" w:hAnsi="Times New Roman" w:cs="Times New Roman"/>
        </w:rPr>
      </w:pPr>
      <w:r w:rsidRPr="00DD76BB">
        <w:rPr>
          <w:rFonts w:ascii="Times New Roman" w:hAnsi="Times New Roman" w:cs="Times New Roman"/>
        </w:rPr>
        <w:t xml:space="preserve">Traslado al puerto para embarcar en el barco rápido con destino a </w:t>
      </w:r>
      <w:proofErr w:type="spellStart"/>
      <w:r w:rsidRPr="00DD76BB">
        <w:rPr>
          <w:rFonts w:ascii="Times New Roman" w:hAnsi="Times New Roman" w:cs="Times New Roman"/>
        </w:rPr>
        <w:t>Mykonos</w:t>
      </w:r>
      <w:proofErr w:type="spellEnd"/>
      <w:r w:rsidRPr="00DD76BB">
        <w:rPr>
          <w:rFonts w:ascii="Times New Roman" w:hAnsi="Times New Roman" w:cs="Times New Roman"/>
        </w:rPr>
        <w:t xml:space="preserve">. Llegada y traslado al hotel elegido, resto del día libre. </w:t>
      </w:r>
    </w:p>
    <w:p w:rsidR="00B73407" w:rsidRPr="00DD76BB" w:rsidRDefault="00B73407" w:rsidP="00457FB2">
      <w:pPr>
        <w:pStyle w:val="Sinespaciado"/>
        <w:jc w:val="both"/>
        <w:rPr>
          <w:rFonts w:ascii="Times New Roman" w:hAnsi="Times New Roman" w:cs="Times New Roman"/>
        </w:rPr>
      </w:pPr>
    </w:p>
    <w:p w:rsidR="00B73407" w:rsidRPr="00DD76BB" w:rsidRDefault="00B73407" w:rsidP="00457FB2">
      <w:pPr>
        <w:pStyle w:val="Sinespaciado"/>
        <w:jc w:val="both"/>
        <w:rPr>
          <w:rFonts w:ascii="Times New Roman" w:hAnsi="Times New Roman" w:cs="Times New Roman"/>
          <w:b/>
        </w:rPr>
      </w:pPr>
      <w:r w:rsidRPr="00DD76BB">
        <w:rPr>
          <w:rFonts w:ascii="Times New Roman" w:hAnsi="Times New Roman" w:cs="Times New Roman"/>
          <w:b/>
        </w:rPr>
        <w:t xml:space="preserve">DÍA 6: MYKONOS </w:t>
      </w:r>
    </w:p>
    <w:p w:rsidR="00B73407" w:rsidRPr="00DD76BB" w:rsidRDefault="00B73407" w:rsidP="00457FB2">
      <w:pPr>
        <w:pStyle w:val="Sinespaciado"/>
        <w:jc w:val="both"/>
        <w:rPr>
          <w:rFonts w:ascii="Times New Roman" w:hAnsi="Times New Roman" w:cs="Times New Roman"/>
        </w:rPr>
      </w:pPr>
      <w:r w:rsidRPr="00DD76BB">
        <w:rPr>
          <w:rFonts w:ascii="Times New Roman" w:hAnsi="Times New Roman" w:cs="Times New Roman"/>
        </w:rPr>
        <w:t xml:space="preserve">Día libre en la isla de </w:t>
      </w:r>
      <w:proofErr w:type="spellStart"/>
      <w:r w:rsidRPr="00DD76BB">
        <w:rPr>
          <w:rFonts w:ascii="Times New Roman" w:hAnsi="Times New Roman" w:cs="Times New Roman"/>
        </w:rPr>
        <w:t>Mykonos</w:t>
      </w:r>
      <w:proofErr w:type="spellEnd"/>
      <w:r w:rsidRPr="00DD76BB">
        <w:rPr>
          <w:rFonts w:ascii="Times New Roman" w:hAnsi="Times New Roman" w:cs="Times New Roman"/>
        </w:rPr>
        <w:t>, famosa por sus maravillosas playas, casas blancas, tiendas internacionales e increíble vida nocturna.</w:t>
      </w:r>
    </w:p>
    <w:p w:rsidR="00B73407" w:rsidRDefault="00B73407" w:rsidP="00457FB2">
      <w:pPr>
        <w:pStyle w:val="Sinespaciado"/>
        <w:jc w:val="both"/>
        <w:rPr>
          <w:rFonts w:ascii="Times New Roman" w:hAnsi="Times New Roman" w:cs="Times New Roman"/>
        </w:rPr>
      </w:pPr>
    </w:p>
    <w:p w:rsidR="00243C0D" w:rsidRPr="00DD76BB" w:rsidRDefault="00243C0D" w:rsidP="00457FB2">
      <w:pPr>
        <w:pStyle w:val="Sinespaciado"/>
        <w:jc w:val="both"/>
        <w:rPr>
          <w:rFonts w:ascii="Times New Roman" w:hAnsi="Times New Roman" w:cs="Times New Roman"/>
        </w:rPr>
      </w:pPr>
    </w:p>
    <w:p w:rsidR="00B73407" w:rsidRPr="00DD76BB" w:rsidRDefault="00B73407" w:rsidP="00457FB2">
      <w:pPr>
        <w:pStyle w:val="Sinespaciado"/>
        <w:jc w:val="both"/>
        <w:rPr>
          <w:rFonts w:ascii="Times New Roman" w:hAnsi="Times New Roman" w:cs="Times New Roman"/>
          <w:b/>
        </w:rPr>
      </w:pPr>
      <w:r w:rsidRPr="00DD76BB">
        <w:rPr>
          <w:rFonts w:ascii="Times New Roman" w:hAnsi="Times New Roman" w:cs="Times New Roman"/>
          <w:b/>
        </w:rPr>
        <w:lastRenderedPageBreak/>
        <w:t>DÍA 7: MYKONOS – ATENAS</w:t>
      </w:r>
    </w:p>
    <w:p w:rsidR="00B73407" w:rsidRPr="00DD76BB" w:rsidRDefault="00B73407" w:rsidP="00457FB2">
      <w:pPr>
        <w:pStyle w:val="Sinespaciado"/>
        <w:jc w:val="both"/>
        <w:rPr>
          <w:rFonts w:ascii="Times New Roman" w:hAnsi="Times New Roman" w:cs="Times New Roman"/>
        </w:rPr>
      </w:pPr>
      <w:r w:rsidRPr="00DD76BB">
        <w:rPr>
          <w:rFonts w:ascii="Times New Roman" w:hAnsi="Times New Roman" w:cs="Times New Roman"/>
        </w:rPr>
        <w:t xml:space="preserve">A la hora indicada, traslado al puerto para embarcar en el ferry </w:t>
      </w:r>
      <w:proofErr w:type="spellStart"/>
      <w:r w:rsidRPr="00DD76BB">
        <w:rPr>
          <w:rFonts w:ascii="Times New Roman" w:hAnsi="Times New Roman" w:cs="Times New Roman"/>
        </w:rPr>
        <w:t>boat</w:t>
      </w:r>
      <w:proofErr w:type="spellEnd"/>
      <w:r w:rsidRPr="00DD76BB">
        <w:rPr>
          <w:rFonts w:ascii="Times New Roman" w:hAnsi="Times New Roman" w:cs="Times New Roman"/>
        </w:rPr>
        <w:t xml:space="preserve"> con destino a </w:t>
      </w:r>
      <w:proofErr w:type="spellStart"/>
      <w:r w:rsidRPr="00DD76BB">
        <w:rPr>
          <w:rFonts w:ascii="Times New Roman" w:hAnsi="Times New Roman" w:cs="Times New Roman"/>
        </w:rPr>
        <w:t>Pireo</w:t>
      </w:r>
      <w:proofErr w:type="spellEnd"/>
      <w:r w:rsidRPr="00DD76BB">
        <w:rPr>
          <w:rFonts w:ascii="Times New Roman" w:hAnsi="Times New Roman" w:cs="Times New Roman"/>
        </w:rPr>
        <w:t>. Llegada y traslado al hotel elegido en Atenas.</w:t>
      </w:r>
    </w:p>
    <w:p w:rsidR="00B73407" w:rsidRPr="00DD76BB" w:rsidRDefault="00B73407" w:rsidP="00457FB2">
      <w:pPr>
        <w:pStyle w:val="Sinespaciado"/>
        <w:jc w:val="both"/>
        <w:rPr>
          <w:rFonts w:ascii="Times New Roman" w:hAnsi="Times New Roman" w:cs="Times New Roman"/>
        </w:rPr>
      </w:pPr>
    </w:p>
    <w:p w:rsidR="00B73407" w:rsidRPr="00DD76BB" w:rsidRDefault="00B73407" w:rsidP="00457FB2">
      <w:pPr>
        <w:pStyle w:val="Sinespaciado"/>
        <w:jc w:val="both"/>
        <w:rPr>
          <w:rFonts w:ascii="Times New Roman" w:hAnsi="Times New Roman" w:cs="Times New Roman"/>
          <w:b/>
        </w:rPr>
      </w:pPr>
      <w:r w:rsidRPr="00DD76BB">
        <w:rPr>
          <w:rFonts w:ascii="Times New Roman" w:hAnsi="Times New Roman" w:cs="Times New Roman"/>
          <w:b/>
        </w:rPr>
        <w:t>DÍA 8: ATENAS</w:t>
      </w:r>
    </w:p>
    <w:p w:rsidR="00B73407" w:rsidRPr="00DD76BB" w:rsidRDefault="00B73407" w:rsidP="00457FB2">
      <w:pPr>
        <w:pStyle w:val="Sinespaciado"/>
        <w:jc w:val="both"/>
        <w:rPr>
          <w:rFonts w:ascii="Times New Roman" w:hAnsi="Times New Roman" w:cs="Times New Roman"/>
        </w:rPr>
      </w:pPr>
      <w:r w:rsidRPr="00DD76BB">
        <w:rPr>
          <w:rFonts w:ascii="Times New Roman" w:hAnsi="Times New Roman" w:cs="Times New Roman"/>
        </w:rPr>
        <w:t>A la hora oportuna, traslado al Aeropuerto Internacional de Atenas para tomar su vuelo (no incluido) a su próximo destino.</w:t>
      </w:r>
    </w:p>
    <w:p w:rsidR="00B73407" w:rsidRPr="00DD76BB" w:rsidRDefault="00B73407" w:rsidP="00457FB2">
      <w:pPr>
        <w:pStyle w:val="Sinespaciado"/>
        <w:jc w:val="both"/>
        <w:rPr>
          <w:rFonts w:ascii="Times New Roman" w:hAnsi="Times New Roman" w:cs="Times New Roman"/>
        </w:rPr>
      </w:pPr>
    </w:p>
    <w:p w:rsidR="00B73407" w:rsidRPr="00DD76BB" w:rsidRDefault="00B73407" w:rsidP="00457FB2">
      <w:pPr>
        <w:pStyle w:val="Sinespaciado"/>
        <w:pBdr>
          <w:bottom w:val="single" w:sz="12" w:space="1" w:color="auto"/>
        </w:pBdr>
        <w:jc w:val="center"/>
        <w:rPr>
          <w:rFonts w:ascii="Times New Roman" w:hAnsi="Times New Roman" w:cs="Times New Roman"/>
          <w:b/>
          <w:color w:val="000000"/>
        </w:rPr>
      </w:pPr>
      <w:r w:rsidRPr="00DD76BB">
        <w:rPr>
          <w:rFonts w:ascii="Times New Roman" w:hAnsi="Times New Roman" w:cs="Times New Roman"/>
          <w:b/>
          <w:color w:val="000000"/>
        </w:rPr>
        <w:t>¡FIN DE LOS SERVICIOS!</w:t>
      </w:r>
    </w:p>
    <w:p w:rsidR="00B73407" w:rsidRPr="00DD76BB" w:rsidRDefault="00B73407" w:rsidP="00B73407">
      <w:pPr>
        <w:pStyle w:val="Sinespaciado"/>
        <w:rPr>
          <w:rFonts w:ascii="Times New Roman" w:hAnsi="Times New Roman" w:cs="Times New Roman"/>
          <w:b/>
          <w:color w:val="000000"/>
        </w:rPr>
      </w:pPr>
      <w:r w:rsidRPr="00DD76BB">
        <w:rPr>
          <w:rFonts w:ascii="Times New Roman" w:hAnsi="Times New Roman" w:cs="Times New Roman"/>
          <w:b/>
          <w:color w:val="000000"/>
        </w:rPr>
        <w:br/>
        <w:t>Servicios incluidos:</w:t>
      </w:r>
    </w:p>
    <w:p w:rsidR="00B73407" w:rsidRPr="00DD76BB" w:rsidRDefault="00B73407" w:rsidP="00EE4D50">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Alojamiento: 2 noches en Atenas, 2 noches en </w:t>
      </w:r>
      <w:proofErr w:type="spellStart"/>
      <w:r w:rsidRPr="00DD76BB">
        <w:rPr>
          <w:rFonts w:ascii="Times New Roman" w:hAnsi="Times New Roman" w:cs="Times New Roman"/>
          <w:color w:val="000000"/>
        </w:rPr>
        <w:t>Santorini</w:t>
      </w:r>
      <w:proofErr w:type="spellEnd"/>
      <w:r w:rsidRPr="00DD76BB">
        <w:rPr>
          <w:rFonts w:ascii="Times New Roman" w:hAnsi="Times New Roman" w:cs="Times New Roman"/>
          <w:color w:val="000000"/>
        </w:rPr>
        <w:t xml:space="preserve">, 2 noches en </w:t>
      </w:r>
      <w:proofErr w:type="spellStart"/>
      <w:r w:rsidRPr="00DD76BB">
        <w:rPr>
          <w:rFonts w:ascii="Times New Roman" w:hAnsi="Times New Roman" w:cs="Times New Roman"/>
          <w:color w:val="000000"/>
        </w:rPr>
        <w:t>Mykonos</w:t>
      </w:r>
      <w:proofErr w:type="spellEnd"/>
      <w:r w:rsidRPr="00DD76BB">
        <w:rPr>
          <w:rFonts w:ascii="Times New Roman" w:hAnsi="Times New Roman" w:cs="Times New Roman"/>
          <w:color w:val="000000"/>
        </w:rPr>
        <w:t xml:space="preserve"> y 1 noches en Atenas, en los hoteles</w:t>
      </w:r>
    </w:p>
    <w:p w:rsidR="00B73407" w:rsidRPr="00DD76BB" w:rsidRDefault="00B73407" w:rsidP="00EE4D50">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previstos o similares, según la categoría escogida.</w:t>
      </w:r>
    </w:p>
    <w:p w:rsidR="00B73407" w:rsidRPr="00DD76BB" w:rsidRDefault="00B73407" w:rsidP="00EE4D50">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Desayuno diario en los hoteles.</w:t>
      </w:r>
    </w:p>
    <w:p w:rsidR="00B73407" w:rsidRPr="00DD76BB" w:rsidRDefault="00B73407" w:rsidP="00EE4D50">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Traslados en servicio compartido: Aeropuerto Internacional de Atenas – Hotel – Aeropuerto Internacional de Atenas, en servicio compartido y en horario diurno.</w:t>
      </w:r>
    </w:p>
    <w:p w:rsidR="00B73407" w:rsidRPr="00DD76BB" w:rsidRDefault="00B73407" w:rsidP="00EE4D50">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Traslados Hotel - Puerto – Hotel, en Atenas // Puerto - Hotel – Puerto, en </w:t>
      </w:r>
      <w:proofErr w:type="spellStart"/>
      <w:r w:rsidRPr="00DD76BB">
        <w:rPr>
          <w:rFonts w:ascii="Times New Roman" w:hAnsi="Times New Roman" w:cs="Times New Roman"/>
          <w:color w:val="000000"/>
        </w:rPr>
        <w:t>Santorini</w:t>
      </w:r>
      <w:proofErr w:type="spellEnd"/>
      <w:r w:rsidRPr="00DD76BB">
        <w:rPr>
          <w:rFonts w:ascii="Times New Roman" w:hAnsi="Times New Roman" w:cs="Times New Roman"/>
          <w:color w:val="000000"/>
        </w:rPr>
        <w:t xml:space="preserve"> // Puerto - Hotel – Puerto, en </w:t>
      </w:r>
    </w:p>
    <w:p w:rsidR="00B73407" w:rsidRPr="00DD76BB" w:rsidRDefault="00B73407" w:rsidP="00EE4D50">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proofErr w:type="spellStart"/>
      <w:r w:rsidRPr="00DD76BB">
        <w:rPr>
          <w:rFonts w:ascii="Times New Roman" w:hAnsi="Times New Roman" w:cs="Times New Roman"/>
          <w:color w:val="000000"/>
        </w:rPr>
        <w:t>Mykonos</w:t>
      </w:r>
      <w:proofErr w:type="spellEnd"/>
      <w:r w:rsidRPr="00DD76BB">
        <w:rPr>
          <w:rFonts w:ascii="Times New Roman" w:hAnsi="Times New Roman" w:cs="Times New Roman"/>
          <w:color w:val="000000"/>
        </w:rPr>
        <w:t>, en servicio compartido.</w:t>
      </w:r>
    </w:p>
    <w:p w:rsidR="00B73407" w:rsidRPr="00DD76BB" w:rsidRDefault="00B73407" w:rsidP="00EE4D50">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Billete de ferry </w:t>
      </w:r>
      <w:proofErr w:type="spellStart"/>
      <w:r w:rsidRPr="00DD76BB">
        <w:rPr>
          <w:rFonts w:ascii="Times New Roman" w:hAnsi="Times New Roman" w:cs="Times New Roman"/>
          <w:color w:val="000000"/>
        </w:rPr>
        <w:t>boat</w:t>
      </w:r>
      <w:proofErr w:type="spellEnd"/>
      <w:r w:rsidRPr="00DD76BB">
        <w:rPr>
          <w:rFonts w:ascii="Times New Roman" w:hAnsi="Times New Roman" w:cs="Times New Roman"/>
          <w:color w:val="000000"/>
        </w:rPr>
        <w:t xml:space="preserve"> </w:t>
      </w:r>
      <w:proofErr w:type="spellStart"/>
      <w:r w:rsidRPr="00DD76BB">
        <w:rPr>
          <w:rFonts w:ascii="Times New Roman" w:hAnsi="Times New Roman" w:cs="Times New Roman"/>
          <w:color w:val="000000"/>
        </w:rPr>
        <w:t>Pireo</w:t>
      </w:r>
      <w:proofErr w:type="spellEnd"/>
      <w:r w:rsidRPr="00DD76BB">
        <w:rPr>
          <w:rFonts w:ascii="Times New Roman" w:hAnsi="Times New Roman" w:cs="Times New Roman"/>
          <w:color w:val="000000"/>
        </w:rPr>
        <w:t xml:space="preserve"> - </w:t>
      </w:r>
      <w:proofErr w:type="spellStart"/>
      <w:r w:rsidRPr="00DD76BB">
        <w:rPr>
          <w:rFonts w:ascii="Times New Roman" w:hAnsi="Times New Roman" w:cs="Times New Roman"/>
          <w:color w:val="000000"/>
        </w:rPr>
        <w:t>Santorini</w:t>
      </w:r>
      <w:proofErr w:type="spellEnd"/>
      <w:r w:rsidRPr="00DD76BB">
        <w:rPr>
          <w:rFonts w:ascii="Times New Roman" w:hAnsi="Times New Roman" w:cs="Times New Roman"/>
          <w:color w:val="000000"/>
        </w:rPr>
        <w:t xml:space="preserve"> // </w:t>
      </w:r>
      <w:proofErr w:type="spellStart"/>
      <w:r w:rsidRPr="00DD76BB">
        <w:rPr>
          <w:rFonts w:ascii="Times New Roman" w:hAnsi="Times New Roman" w:cs="Times New Roman"/>
          <w:color w:val="000000"/>
        </w:rPr>
        <w:t>Santorini</w:t>
      </w:r>
      <w:proofErr w:type="spellEnd"/>
      <w:r w:rsidRPr="00DD76BB">
        <w:rPr>
          <w:rFonts w:ascii="Times New Roman" w:hAnsi="Times New Roman" w:cs="Times New Roman"/>
          <w:color w:val="000000"/>
        </w:rPr>
        <w:t xml:space="preserve"> - </w:t>
      </w:r>
      <w:proofErr w:type="spellStart"/>
      <w:r w:rsidRPr="00DD76BB">
        <w:rPr>
          <w:rFonts w:ascii="Times New Roman" w:hAnsi="Times New Roman" w:cs="Times New Roman"/>
          <w:color w:val="000000"/>
        </w:rPr>
        <w:t>Mykonos</w:t>
      </w:r>
      <w:proofErr w:type="spellEnd"/>
      <w:r w:rsidRPr="00DD76BB">
        <w:rPr>
          <w:rFonts w:ascii="Times New Roman" w:hAnsi="Times New Roman" w:cs="Times New Roman"/>
          <w:color w:val="000000"/>
        </w:rPr>
        <w:t xml:space="preserve"> // </w:t>
      </w:r>
      <w:proofErr w:type="spellStart"/>
      <w:r w:rsidRPr="00DD76BB">
        <w:rPr>
          <w:rFonts w:ascii="Times New Roman" w:hAnsi="Times New Roman" w:cs="Times New Roman"/>
          <w:color w:val="000000"/>
        </w:rPr>
        <w:t>Mykonos</w:t>
      </w:r>
      <w:proofErr w:type="spellEnd"/>
      <w:r w:rsidRPr="00DD76BB">
        <w:rPr>
          <w:rFonts w:ascii="Times New Roman" w:hAnsi="Times New Roman" w:cs="Times New Roman"/>
          <w:color w:val="000000"/>
        </w:rPr>
        <w:t xml:space="preserve"> - </w:t>
      </w:r>
      <w:proofErr w:type="spellStart"/>
      <w:r w:rsidRPr="00DD76BB">
        <w:rPr>
          <w:rFonts w:ascii="Times New Roman" w:hAnsi="Times New Roman" w:cs="Times New Roman"/>
          <w:color w:val="000000"/>
        </w:rPr>
        <w:t>Pireo</w:t>
      </w:r>
      <w:proofErr w:type="spellEnd"/>
      <w:r w:rsidRPr="00DD76BB">
        <w:rPr>
          <w:rFonts w:ascii="Times New Roman" w:hAnsi="Times New Roman" w:cs="Times New Roman"/>
          <w:color w:val="000000"/>
        </w:rPr>
        <w:t xml:space="preserve">, en clase económica y con asiento </w:t>
      </w:r>
      <w:r w:rsidRPr="00DD76BB">
        <w:rPr>
          <w:rFonts w:ascii="Times New Roman" w:hAnsi="Times New Roman" w:cs="Times New Roman"/>
        </w:rPr>
        <w:t>numerado</w:t>
      </w:r>
      <w:r w:rsidRPr="00DD76BB">
        <w:rPr>
          <w:rFonts w:ascii="Times New Roman" w:hAnsi="Times New Roman" w:cs="Times New Roman"/>
          <w:color w:val="000000"/>
        </w:rPr>
        <w:t xml:space="preserve">. </w:t>
      </w:r>
    </w:p>
    <w:p w:rsidR="00B73407" w:rsidRPr="00DD76BB" w:rsidRDefault="00B73407" w:rsidP="00EE4D50">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Excursiones: visita de medio día en Atenas, tour a elección en </w:t>
      </w:r>
      <w:proofErr w:type="spellStart"/>
      <w:r w:rsidRPr="00DD76BB">
        <w:rPr>
          <w:rFonts w:ascii="Times New Roman" w:hAnsi="Times New Roman" w:cs="Times New Roman"/>
          <w:color w:val="000000"/>
        </w:rPr>
        <w:t>Santorini</w:t>
      </w:r>
      <w:proofErr w:type="spellEnd"/>
      <w:r w:rsidRPr="00DD76BB">
        <w:rPr>
          <w:rFonts w:ascii="Times New Roman" w:hAnsi="Times New Roman" w:cs="Times New Roman"/>
          <w:color w:val="000000"/>
        </w:rPr>
        <w:t xml:space="preserve"> (crucerito por Volcán &amp; aguas termales o tour por los principales puntos destacados de la isla), en servicio compartido. </w:t>
      </w:r>
    </w:p>
    <w:p w:rsidR="00B73407" w:rsidRPr="00DD76BB" w:rsidRDefault="00B73407" w:rsidP="00EE4D50">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Servicios en compartido.</w:t>
      </w:r>
    </w:p>
    <w:p w:rsidR="00B73407" w:rsidRPr="00DD76BB" w:rsidRDefault="00B73407" w:rsidP="00B73407">
      <w:pPr>
        <w:pBdr>
          <w:top w:val="nil"/>
          <w:left w:val="nil"/>
          <w:bottom w:val="nil"/>
          <w:right w:val="nil"/>
          <w:between w:val="nil"/>
        </w:pBdr>
        <w:jc w:val="both"/>
        <w:rPr>
          <w:rFonts w:ascii="Times New Roman" w:hAnsi="Times New Roman" w:cs="Times New Roman"/>
          <w:color w:val="000000"/>
        </w:rPr>
      </w:pPr>
    </w:p>
    <w:p w:rsidR="00B73407" w:rsidRPr="00DD76BB" w:rsidRDefault="00B73407" w:rsidP="00B73407">
      <w:pPr>
        <w:pBdr>
          <w:top w:val="nil"/>
          <w:left w:val="nil"/>
          <w:bottom w:val="nil"/>
          <w:right w:val="nil"/>
          <w:between w:val="nil"/>
        </w:pBdr>
        <w:rPr>
          <w:rFonts w:ascii="Times New Roman" w:hAnsi="Times New Roman" w:cs="Times New Roman"/>
          <w:b/>
          <w:color w:val="000000"/>
        </w:rPr>
      </w:pPr>
      <w:r w:rsidRPr="00DD76BB">
        <w:rPr>
          <w:rFonts w:ascii="Times New Roman" w:hAnsi="Times New Roman" w:cs="Times New Roman"/>
          <w:b/>
          <w:color w:val="000000"/>
        </w:rPr>
        <w:t>Servicios no incluidos:</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B73407" w:rsidRPr="00DD76BB" w:rsidRDefault="00B73407" w:rsidP="00EE4D50">
      <w:pPr>
        <w:numPr>
          <w:ilvl w:val="0"/>
          <w:numId w:val="1"/>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Tiquetes aéreos, </w:t>
      </w:r>
      <w:r w:rsidRPr="00DD76BB">
        <w:rPr>
          <w:rFonts w:ascii="Times New Roman" w:hAnsi="Times New Roman" w:cs="Times New Roman"/>
        </w:rPr>
        <w:t>impuestos</w:t>
      </w:r>
      <w:r w:rsidRPr="00DD76BB">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Cualquier gasto o servicio no detallado.</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Registro de entrada en hoteles antes de la hora prevista 15:00 </w:t>
      </w:r>
      <w:proofErr w:type="spellStart"/>
      <w:r w:rsidRPr="00DD76BB">
        <w:rPr>
          <w:rFonts w:ascii="Times New Roman" w:hAnsi="Times New Roman" w:cs="Times New Roman"/>
          <w:color w:val="000000"/>
        </w:rPr>
        <w:t>hrs</w:t>
      </w:r>
      <w:proofErr w:type="spellEnd"/>
      <w:r w:rsidRPr="00DD76BB">
        <w:rPr>
          <w:rFonts w:ascii="Times New Roman" w:hAnsi="Times New Roman" w:cs="Times New Roman"/>
          <w:color w:val="000000"/>
        </w:rPr>
        <w:t xml:space="preserve"> y de salida antes de las 12:00 m. (Horarios sujetos a cambio sin previo aviso y/o políticas estipuladas por los hoteles).</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Cualquier impuesto vigente a la fecha del viaje.</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Gastos personales como bebidas, extras, regalos, lavandería en hoteles, servicio a la habitación, etc.</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Servicio de maleteros.</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Propinas a guías acompañantes y conductores.</w:t>
      </w:r>
    </w:p>
    <w:p w:rsidR="00B73407" w:rsidRPr="00DD76BB" w:rsidRDefault="00B73407" w:rsidP="00EE4D50">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Tarjeta de asistencia médica (Consulte con nuestros asesores).</w:t>
      </w:r>
    </w:p>
    <w:p w:rsidR="00B73407" w:rsidRPr="00DD76BB" w:rsidRDefault="00B73407" w:rsidP="00EE4D50">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rPr>
        <w:t>Tasas hoteleras para pago directo en los hoteles (Aprox. € 10 por noche, por habitación, sujeto a cambio, sin previo aviso).</w:t>
      </w:r>
    </w:p>
    <w:p w:rsidR="00B73407" w:rsidRPr="00DD76BB" w:rsidRDefault="00B73407" w:rsidP="00EE4D50">
      <w:pPr>
        <w:numPr>
          <w:ilvl w:val="0"/>
          <w:numId w:val="7"/>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Suplemento por traslados nocturnos (entre las 20:00 </w:t>
      </w:r>
      <w:proofErr w:type="spellStart"/>
      <w:r w:rsidRPr="00DD76BB">
        <w:rPr>
          <w:rFonts w:ascii="Times New Roman" w:hAnsi="Times New Roman" w:cs="Times New Roman"/>
          <w:color w:val="000000"/>
        </w:rPr>
        <w:t>hrs</w:t>
      </w:r>
      <w:proofErr w:type="spellEnd"/>
      <w:r w:rsidRPr="00DD76BB">
        <w:rPr>
          <w:rFonts w:ascii="Times New Roman" w:hAnsi="Times New Roman" w:cs="Times New Roman"/>
          <w:color w:val="000000"/>
        </w:rPr>
        <w:t xml:space="preserve"> hasta las 8:00 </w:t>
      </w:r>
      <w:proofErr w:type="spellStart"/>
      <w:r w:rsidRPr="00DD76BB">
        <w:rPr>
          <w:rFonts w:ascii="Times New Roman" w:hAnsi="Times New Roman" w:cs="Times New Roman"/>
          <w:color w:val="000000"/>
        </w:rPr>
        <w:t>hrs</w:t>
      </w:r>
      <w:proofErr w:type="spellEnd"/>
      <w:r w:rsidRPr="00DD76BB">
        <w:rPr>
          <w:rFonts w:ascii="Times New Roman" w:hAnsi="Times New Roman" w:cs="Times New Roman"/>
          <w:color w:val="000000"/>
        </w:rPr>
        <w:t>, horarios sujetos a cambio sin previo aviso) y traslados prestados en días festivos.  </w:t>
      </w:r>
    </w:p>
    <w:p w:rsidR="00B73407" w:rsidRPr="00DD76BB" w:rsidRDefault="00B73407" w:rsidP="00EE4D50">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Excursiones opcionales. </w:t>
      </w:r>
    </w:p>
    <w:p w:rsidR="00B73407" w:rsidRDefault="00B73407" w:rsidP="00B73407">
      <w:pPr>
        <w:pBdr>
          <w:top w:val="nil"/>
          <w:left w:val="nil"/>
          <w:bottom w:val="nil"/>
          <w:right w:val="nil"/>
          <w:between w:val="nil"/>
        </w:pBdr>
        <w:jc w:val="both"/>
        <w:rPr>
          <w:rFonts w:ascii="Times New Roman" w:hAnsi="Times New Roman" w:cs="Times New Roman"/>
          <w:color w:val="000000"/>
        </w:rPr>
      </w:pPr>
    </w:p>
    <w:p w:rsidR="00457FB2" w:rsidRPr="00DD76BB" w:rsidRDefault="00457FB2" w:rsidP="00B73407">
      <w:pPr>
        <w:pBdr>
          <w:top w:val="nil"/>
          <w:left w:val="nil"/>
          <w:bottom w:val="nil"/>
          <w:right w:val="nil"/>
          <w:between w:val="nil"/>
        </w:pBdr>
        <w:jc w:val="both"/>
        <w:rPr>
          <w:rFonts w:ascii="Times New Roman" w:hAnsi="Times New Roman" w:cs="Times New Roman"/>
          <w:color w:val="000000"/>
        </w:rPr>
      </w:pPr>
    </w:p>
    <w:tbl>
      <w:tblPr>
        <w:tblW w:w="10057" w:type="dxa"/>
        <w:jc w:val="center"/>
        <w:tblLayout w:type="fixed"/>
        <w:tblLook w:val="0400" w:firstRow="0" w:lastRow="0" w:firstColumn="0" w:lastColumn="0" w:noHBand="0" w:noVBand="1"/>
      </w:tblPr>
      <w:tblGrid>
        <w:gridCol w:w="3091"/>
        <w:gridCol w:w="1131"/>
        <w:gridCol w:w="1129"/>
        <w:gridCol w:w="1129"/>
        <w:gridCol w:w="1271"/>
        <w:gridCol w:w="1172"/>
        <w:gridCol w:w="1134"/>
      </w:tblGrid>
      <w:tr w:rsidR="00B73407" w:rsidRPr="00DD76BB" w:rsidTr="00A247D2">
        <w:trPr>
          <w:trHeight w:val="300"/>
          <w:jc w:val="center"/>
        </w:trPr>
        <w:tc>
          <w:tcPr>
            <w:tcW w:w="10057" w:type="dxa"/>
            <w:gridSpan w:val="7"/>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b/>
              </w:rPr>
            </w:pPr>
            <w:r w:rsidRPr="00DD76BB">
              <w:rPr>
                <w:rFonts w:ascii="Times New Roman" w:hAnsi="Times New Roman" w:cs="Times New Roman"/>
                <w:b/>
              </w:rPr>
              <w:lastRenderedPageBreak/>
              <w:t>LA BELLEZA DE CYCLADAS</w:t>
            </w:r>
          </w:p>
        </w:tc>
      </w:tr>
      <w:tr w:rsidR="00B73407" w:rsidRPr="00DD76BB" w:rsidTr="00A247D2">
        <w:trPr>
          <w:trHeight w:val="300"/>
          <w:jc w:val="center"/>
        </w:trPr>
        <w:tc>
          <w:tcPr>
            <w:tcW w:w="3091" w:type="dxa"/>
            <w:vMerge w:val="restart"/>
            <w:tcBorders>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b/>
              </w:rPr>
            </w:pPr>
            <w:r w:rsidRPr="00DD76BB">
              <w:rPr>
                <w:rFonts w:ascii="Times New Roman" w:hAnsi="Times New Roman" w:cs="Times New Roman"/>
                <w:b/>
              </w:rPr>
              <w:t>Precio por persona, en dólares americanos (USD).</w:t>
            </w:r>
          </w:p>
        </w:tc>
        <w:tc>
          <w:tcPr>
            <w:tcW w:w="3389" w:type="dxa"/>
            <w:gridSpan w:val="3"/>
            <w:tcBorders>
              <w:bottom w:val="single" w:sz="6" w:space="0" w:color="000000"/>
              <w:right w:val="single" w:sz="6" w:space="0" w:color="000000"/>
            </w:tcBorders>
            <w:shd w:val="clear" w:color="auto" w:fill="B4C6E7"/>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b/>
              </w:rPr>
            </w:pPr>
            <w:r w:rsidRPr="00DD76BB">
              <w:rPr>
                <w:rFonts w:ascii="Times New Roman" w:hAnsi="Times New Roman" w:cs="Times New Roman"/>
                <w:b/>
              </w:rPr>
              <w:t>Categoría Bronce</w:t>
            </w:r>
          </w:p>
        </w:tc>
        <w:tc>
          <w:tcPr>
            <w:tcW w:w="3577" w:type="dxa"/>
            <w:gridSpan w:val="3"/>
            <w:tcBorders>
              <w:bottom w:val="single" w:sz="6" w:space="0" w:color="000000"/>
              <w:right w:val="single" w:sz="6" w:space="0" w:color="000000"/>
            </w:tcBorders>
            <w:shd w:val="clear" w:color="auto" w:fill="B4C6E7"/>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b/>
              </w:rPr>
            </w:pPr>
            <w:r w:rsidRPr="00DD76BB">
              <w:rPr>
                <w:rFonts w:ascii="Times New Roman" w:hAnsi="Times New Roman" w:cs="Times New Roman"/>
                <w:b/>
              </w:rPr>
              <w:t>Categoría plata</w:t>
            </w:r>
          </w:p>
        </w:tc>
      </w:tr>
      <w:tr w:rsidR="00B73407" w:rsidRPr="00DD76BB" w:rsidTr="00A247D2">
        <w:trPr>
          <w:trHeight w:val="300"/>
          <w:jc w:val="center"/>
        </w:trPr>
        <w:tc>
          <w:tcPr>
            <w:tcW w:w="3091" w:type="dxa"/>
            <w:vMerge/>
            <w:tcBorders>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b/>
              </w:rPr>
            </w:pPr>
          </w:p>
        </w:tc>
        <w:tc>
          <w:tcPr>
            <w:tcW w:w="1131" w:type="dxa"/>
            <w:tcBorders>
              <w:bottom w:val="single" w:sz="6" w:space="0" w:color="000000"/>
              <w:right w:val="single" w:sz="6" w:space="0" w:color="000000"/>
            </w:tcBorders>
            <w:shd w:val="clear" w:color="auto" w:fill="B4C6E7"/>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b/>
              </w:rPr>
            </w:pPr>
            <w:r w:rsidRPr="00DD76BB">
              <w:rPr>
                <w:rFonts w:ascii="Times New Roman" w:hAnsi="Times New Roman" w:cs="Times New Roman"/>
                <w:b/>
              </w:rPr>
              <w:t>Sencilla</w:t>
            </w:r>
          </w:p>
        </w:tc>
        <w:tc>
          <w:tcPr>
            <w:tcW w:w="1129" w:type="dxa"/>
            <w:tcBorders>
              <w:bottom w:val="single" w:sz="6" w:space="0" w:color="000000"/>
              <w:right w:val="single" w:sz="6" w:space="0" w:color="000000"/>
            </w:tcBorders>
            <w:shd w:val="clear" w:color="auto" w:fill="B4C6E7"/>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b/>
              </w:rPr>
            </w:pPr>
            <w:r w:rsidRPr="00DD76BB">
              <w:rPr>
                <w:rFonts w:ascii="Times New Roman" w:hAnsi="Times New Roman" w:cs="Times New Roman"/>
                <w:b/>
              </w:rPr>
              <w:t>Doble</w:t>
            </w:r>
          </w:p>
        </w:tc>
        <w:tc>
          <w:tcPr>
            <w:tcW w:w="1129" w:type="dxa"/>
            <w:tcBorders>
              <w:bottom w:val="single" w:sz="6" w:space="0" w:color="000000"/>
              <w:right w:val="single" w:sz="6" w:space="0" w:color="000000"/>
            </w:tcBorders>
            <w:shd w:val="clear" w:color="auto" w:fill="B4C6E7"/>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b/>
              </w:rPr>
            </w:pPr>
            <w:r w:rsidRPr="00DD76BB">
              <w:rPr>
                <w:rFonts w:ascii="Times New Roman" w:hAnsi="Times New Roman" w:cs="Times New Roman"/>
                <w:b/>
              </w:rPr>
              <w:t>Triple</w:t>
            </w:r>
          </w:p>
        </w:tc>
        <w:tc>
          <w:tcPr>
            <w:tcW w:w="1271" w:type="dxa"/>
            <w:tcBorders>
              <w:bottom w:val="single" w:sz="6" w:space="0" w:color="000000"/>
              <w:right w:val="single" w:sz="6" w:space="0" w:color="000000"/>
            </w:tcBorders>
            <w:shd w:val="clear" w:color="auto" w:fill="B4C6E7"/>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b/>
              </w:rPr>
            </w:pPr>
            <w:r w:rsidRPr="00DD76BB">
              <w:rPr>
                <w:rFonts w:ascii="Times New Roman" w:hAnsi="Times New Roman" w:cs="Times New Roman"/>
                <w:b/>
              </w:rPr>
              <w:t>Sencilla</w:t>
            </w:r>
          </w:p>
        </w:tc>
        <w:tc>
          <w:tcPr>
            <w:tcW w:w="1172" w:type="dxa"/>
            <w:tcBorders>
              <w:bottom w:val="single" w:sz="6" w:space="0" w:color="000000"/>
              <w:right w:val="single" w:sz="6" w:space="0" w:color="000000"/>
            </w:tcBorders>
            <w:shd w:val="clear" w:color="auto" w:fill="B4C6E7"/>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b/>
              </w:rPr>
            </w:pPr>
            <w:r w:rsidRPr="00DD76BB">
              <w:rPr>
                <w:rFonts w:ascii="Times New Roman" w:hAnsi="Times New Roman" w:cs="Times New Roman"/>
                <w:b/>
              </w:rPr>
              <w:t>Doble</w:t>
            </w:r>
          </w:p>
        </w:tc>
        <w:tc>
          <w:tcPr>
            <w:tcW w:w="1134" w:type="dxa"/>
            <w:tcBorders>
              <w:bottom w:val="single" w:sz="6" w:space="0" w:color="000000"/>
              <w:right w:val="single" w:sz="6" w:space="0" w:color="000000"/>
            </w:tcBorders>
            <w:shd w:val="clear" w:color="auto" w:fill="B4C6E7"/>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b/>
              </w:rPr>
            </w:pPr>
            <w:r w:rsidRPr="00DD76BB">
              <w:rPr>
                <w:rFonts w:ascii="Times New Roman" w:hAnsi="Times New Roman" w:cs="Times New Roman"/>
                <w:b/>
              </w:rPr>
              <w:t>Triple</w:t>
            </w:r>
          </w:p>
        </w:tc>
      </w:tr>
      <w:tr w:rsidR="00B73407" w:rsidRPr="00DD76BB" w:rsidTr="00A247D2">
        <w:trPr>
          <w:trHeight w:val="300"/>
          <w:jc w:val="center"/>
        </w:trPr>
        <w:tc>
          <w:tcPr>
            <w:tcW w:w="30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rPr>
                <w:rFonts w:ascii="Times New Roman" w:hAnsi="Times New Roman" w:cs="Times New Roman"/>
              </w:rPr>
            </w:pPr>
            <w:r w:rsidRPr="00DD76BB">
              <w:rPr>
                <w:rFonts w:ascii="Times New Roman" w:hAnsi="Times New Roman" w:cs="Times New Roman"/>
              </w:rPr>
              <w:t>Abril, mayo y octubre de 2025</w:t>
            </w:r>
          </w:p>
        </w:tc>
        <w:tc>
          <w:tcPr>
            <w:tcW w:w="1131"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2.699</w:t>
            </w:r>
          </w:p>
        </w:tc>
        <w:tc>
          <w:tcPr>
            <w:tcW w:w="1129"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b/>
              </w:rPr>
            </w:pPr>
            <w:r w:rsidRPr="00DD76BB">
              <w:rPr>
                <w:rFonts w:ascii="Times New Roman" w:hAnsi="Times New Roman" w:cs="Times New Roman"/>
                <w:b/>
              </w:rPr>
              <w:t>USD 1.790</w:t>
            </w:r>
          </w:p>
        </w:tc>
        <w:tc>
          <w:tcPr>
            <w:tcW w:w="1129"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1.589</w:t>
            </w:r>
          </w:p>
        </w:tc>
        <w:tc>
          <w:tcPr>
            <w:tcW w:w="1271"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3.409</w:t>
            </w:r>
          </w:p>
        </w:tc>
        <w:tc>
          <w:tcPr>
            <w:tcW w:w="1172"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2.119</w:t>
            </w:r>
          </w:p>
        </w:tc>
        <w:tc>
          <w:tcPr>
            <w:tcW w:w="1134"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1.859</w:t>
            </w:r>
          </w:p>
        </w:tc>
      </w:tr>
      <w:tr w:rsidR="00B73407" w:rsidRPr="00DD76BB" w:rsidTr="00A247D2">
        <w:trPr>
          <w:trHeight w:val="300"/>
          <w:jc w:val="center"/>
        </w:trPr>
        <w:tc>
          <w:tcPr>
            <w:tcW w:w="30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rPr>
                <w:rFonts w:ascii="Times New Roman" w:hAnsi="Times New Roman" w:cs="Times New Roman"/>
              </w:rPr>
            </w:pPr>
            <w:r w:rsidRPr="00DD76BB">
              <w:rPr>
                <w:rFonts w:ascii="Times New Roman" w:hAnsi="Times New Roman" w:cs="Times New Roman"/>
              </w:rPr>
              <w:t>Junio y septiembre de 2025</w:t>
            </w:r>
          </w:p>
        </w:tc>
        <w:tc>
          <w:tcPr>
            <w:tcW w:w="1131"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2.979</w:t>
            </w:r>
          </w:p>
        </w:tc>
        <w:tc>
          <w:tcPr>
            <w:tcW w:w="1129"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1.889</w:t>
            </w:r>
          </w:p>
        </w:tc>
        <w:tc>
          <w:tcPr>
            <w:tcW w:w="1129"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1.719</w:t>
            </w:r>
          </w:p>
        </w:tc>
        <w:tc>
          <w:tcPr>
            <w:tcW w:w="1271"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3.989</w:t>
            </w:r>
          </w:p>
        </w:tc>
        <w:tc>
          <w:tcPr>
            <w:tcW w:w="1172"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2.429</w:t>
            </w:r>
          </w:p>
        </w:tc>
        <w:tc>
          <w:tcPr>
            <w:tcW w:w="1134"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2.129</w:t>
            </w:r>
          </w:p>
        </w:tc>
      </w:tr>
      <w:tr w:rsidR="00B73407" w:rsidRPr="00DD76BB" w:rsidTr="00A247D2">
        <w:trPr>
          <w:trHeight w:val="300"/>
          <w:jc w:val="center"/>
        </w:trPr>
        <w:tc>
          <w:tcPr>
            <w:tcW w:w="30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rPr>
                <w:rFonts w:ascii="Times New Roman" w:hAnsi="Times New Roman" w:cs="Times New Roman"/>
              </w:rPr>
            </w:pPr>
            <w:r w:rsidRPr="00DD76BB">
              <w:rPr>
                <w:rFonts w:ascii="Times New Roman" w:hAnsi="Times New Roman" w:cs="Times New Roman"/>
              </w:rPr>
              <w:t>Julio y agosto de 2025</w:t>
            </w:r>
          </w:p>
        </w:tc>
        <w:tc>
          <w:tcPr>
            <w:tcW w:w="1131"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3.389</w:t>
            </w:r>
          </w:p>
        </w:tc>
        <w:tc>
          <w:tcPr>
            <w:tcW w:w="1129"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2.089</w:t>
            </w:r>
          </w:p>
        </w:tc>
        <w:tc>
          <w:tcPr>
            <w:tcW w:w="1129"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1.929</w:t>
            </w:r>
          </w:p>
        </w:tc>
        <w:tc>
          <w:tcPr>
            <w:tcW w:w="1271"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4.189</w:t>
            </w:r>
          </w:p>
        </w:tc>
        <w:tc>
          <w:tcPr>
            <w:tcW w:w="1172"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2.529</w:t>
            </w:r>
          </w:p>
        </w:tc>
        <w:tc>
          <w:tcPr>
            <w:tcW w:w="1134"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B73407" w:rsidRPr="00DD76BB" w:rsidRDefault="00B73407" w:rsidP="00B73407">
            <w:pPr>
              <w:pStyle w:val="Sinespaciado"/>
              <w:jc w:val="center"/>
              <w:rPr>
                <w:rFonts w:ascii="Times New Roman" w:hAnsi="Times New Roman" w:cs="Times New Roman"/>
              </w:rPr>
            </w:pPr>
            <w:r w:rsidRPr="00DD76BB">
              <w:rPr>
                <w:rFonts w:ascii="Times New Roman" w:hAnsi="Times New Roman" w:cs="Times New Roman"/>
              </w:rPr>
              <w:t>USD 2.219</w:t>
            </w:r>
          </w:p>
        </w:tc>
      </w:tr>
    </w:tbl>
    <w:p w:rsidR="00B73407" w:rsidRPr="00DD76BB" w:rsidRDefault="00B73407" w:rsidP="00B73407">
      <w:pPr>
        <w:pBdr>
          <w:top w:val="nil"/>
          <w:left w:val="nil"/>
          <w:bottom w:val="nil"/>
          <w:right w:val="nil"/>
          <w:between w:val="nil"/>
        </w:pBdr>
        <w:jc w:val="both"/>
        <w:rPr>
          <w:rFonts w:ascii="Times New Roman" w:hAnsi="Times New Roman" w:cs="Times New Roman"/>
          <w:i/>
          <w:color w:val="000000"/>
          <w:sz w:val="20"/>
          <w:szCs w:val="20"/>
        </w:rPr>
      </w:pPr>
      <w:r w:rsidRPr="00DD76BB">
        <w:rPr>
          <w:rFonts w:ascii="Times New Roman" w:hAnsi="Times New Roman" w:cs="Times New Roman"/>
          <w:i/>
          <w:color w:val="000000"/>
          <w:sz w:val="20"/>
          <w:szCs w:val="20"/>
        </w:rPr>
        <w:t>*Esto es solo cotización, tarifa y disponibilidad sujeta a cambio sin previo aviso / Tarifas estimadas en USD (sujeto a cambio de acuerdo a la fluctuación del euro con relación al dólar), el pago total y/o</w:t>
      </w:r>
      <w:r w:rsidRPr="00DD76BB">
        <w:rPr>
          <w:rFonts w:ascii="Times New Roman" w:hAnsi="Times New Roman" w:cs="Times New Roman"/>
          <w:i/>
          <w:sz w:val="20"/>
          <w:szCs w:val="20"/>
        </w:rPr>
        <w:t xml:space="preserve"> </w:t>
      </w:r>
      <w:r w:rsidRPr="00DD76BB">
        <w:rPr>
          <w:rFonts w:ascii="Times New Roman" w:hAnsi="Times New Roman" w:cs="Times New Roman"/>
          <w:i/>
          <w:color w:val="000000"/>
          <w:sz w:val="20"/>
          <w:szCs w:val="20"/>
        </w:rPr>
        <w:t xml:space="preserve">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Tarifa de niños, bajo petición (sujeto a disponibilidad). </w:t>
      </w:r>
    </w:p>
    <w:p w:rsidR="00B73407" w:rsidRPr="00DD76BB" w:rsidRDefault="00B73407" w:rsidP="00B73407">
      <w:pPr>
        <w:pBdr>
          <w:top w:val="nil"/>
          <w:left w:val="nil"/>
          <w:bottom w:val="nil"/>
          <w:right w:val="nil"/>
          <w:between w:val="nil"/>
        </w:pBdr>
        <w:jc w:val="both"/>
        <w:rPr>
          <w:rFonts w:ascii="Times New Roman" w:hAnsi="Times New Roman" w:cs="Times New Roman"/>
          <w:i/>
          <w:color w:val="000000"/>
          <w:sz w:val="20"/>
          <w:szCs w:val="20"/>
        </w:rPr>
      </w:pPr>
    </w:p>
    <w:tbl>
      <w:tblPr>
        <w:tblW w:w="7792" w:type="dxa"/>
        <w:jc w:val="center"/>
        <w:tblLayout w:type="fixed"/>
        <w:tblLook w:val="0400" w:firstRow="0" w:lastRow="0" w:firstColumn="0" w:lastColumn="0" w:noHBand="0" w:noVBand="1"/>
      </w:tblPr>
      <w:tblGrid>
        <w:gridCol w:w="1245"/>
        <w:gridCol w:w="3075"/>
        <w:gridCol w:w="3472"/>
      </w:tblGrid>
      <w:tr w:rsidR="00B73407" w:rsidRPr="00DD76BB" w:rsidTr="00457FB2">
        <w:trPr>
          <w:trHeight w:val="271"/>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B4C6E7"/>
            <w:vAlign w:val="center"/>
          </w:tcPr>
          <w:p w:rsidR="00B73407" w:rsidRPr="00DD76BB" w:rsidRDefault="00B73407" w:rsidP="00F26638">
            <w:pPr>
              <w:pStyle w:val="Sinespaciado"/>
              <w:jc w:val="center"/>
              <w:rPr>
                <w:rFonts w:ascii="Times New Roman" w:hAnsi="Times New Roman" w:cs="Times New Roman"/>
                <w:b/>
              </w:rPr>
            </w:pPr>
            <w:r w:rsidRPr="00DD76BB">
              <w:rPr>
                <w:rFonts w:ascii="Times New Roman" w:hAnsi="Times New Roman" w:cs="Times New Roman"/>
                <w:b/>
              </w:rPr>
              <w:t>Hoteles previstos o similares</w:t>
            </w:r>
          </w:p>
        </w:tc>
      </w:tr>
      <w:tr w:rsidR="00B73407" w:rsidRPr="00DD76BB" w:rsidTr="00457FB2">
        <w:trPr>
          <w:trHeight w:val="271"/>
          <w:jc w:val="center"/>
        </w:trPr>
        <w:tc>
          <w:tcPr>
            <w:tcW w:w="1245" w:type="dxa"/>
            <w:vMerge w:val="restart"/>
            <w:tcBorders>
              <w:top w:val="nil"/>
              <w:left w:val="single" w:sz="4" w:space="0" w:color="000000"/>
              <w:bottom w:val="single" w:sz="4" w:space="0" w:color="000000"/>
              <w:right w:val="single" w:sz="4" w:space="0" w:color="000000"/>
            </w:tcBorders>
            <w:shd w:val="clear" w:color="auto" w:fill="auto"/>
            <w:vAlign w:val="center"/>
          </w:tcPr>
          <w:p w:rsidR="00B73407" w:rsidRPr="00DD76BB" w:rsidRDefault="00B73407" w:rsidP="00F26638">
            <w:pPr>
              <w:pStyle w:val="Sinespaciado"/>
              <w:jc w:val="center"/>
              <w:rPr>
                <w:rFonts w:ascii="Times New Roman" w:hAnsi="Times New Roman" w:cs="Times New Roman"/>
                <w:b/>
              </w:rPr>
            </w:pPr>
            <w:r w:rsidRPr="00DD76BB">
              <w:rPr>
                <w:rFonts w:ascii="Times New Roman" w:hAnsi="Times New Roman" w:cs="Times New Roman"/>
                <w:b/>
              </w:rPr>
              <w:t>Ciudad</w:t>
            </w:r>
          </w:p>
        </w:tc>
        <w:tc>
          <w:tcPr>
            <w:tcW w:w="6547" w:type="dxa"/>
            <w:gridSpan w:val="2"/>
            <w:tcBorders>
              <w:top w:val="single" w:sz="4" w:space="0" w:color="000000"/>
              <w:left w:val="nil"/>
              <w:bottom w:val="single" w:sz="4" w:space="0" w:color="000000"/>
              <w:right w:val="single" w:sz="4" w:space="0" w:color="000000"/>
            </w:tcBorders>
            <w:shd w:val="clear" w:color="auto" w:fill="auto"/>
            <w:vAlign w:val="center"/>
          </w:tcPr>
          <w:p w:rsidR="00B73407" w:rsidRPr="00DD76BB" w:rsidRDefault="00B73407" w:rsidP="00F26638">
            <w:pPr>
              <w:pStyle w:val="Sinespaciado"/>
              <w:jc w:val="center"/>
              <w:rPr>
                <w:rFonts w:ascii="Times New Roman" w:hAnsi="Times New Roman" w:cs="Times New Roman"/>
                <w:b/>
              </w:rPr>
            </w:pPr>
            <w:r w:rsidRPr="00DD76BB">
              <w:rPr>
                <w:rFonts w:ascii="Times New Roman" w:hAnsi="Times New Roman" w:cs="Times New Roman"/>
                <w:b/>
              </w:rPr>
              <w:t>Hoteles</w:t>
            </w:r>
          </w:p>
        </w:tc>
      </w:tr>
      <w:tr w:rsidR="00B73407" w:rsidRPr="00DD76BB" w:rsidTr="00457FB2">
        <w:trPr>
          <w:trHeight w:val="271"/>
          <w:jc w:val="center"/>
        </w:trPr>
        <w:tc>
          <w:tcPr>
            <w:tcW w:w="1245" w:type="dxa"/>
            <w:vMerge/>
            <w:tcBorders>
              <w:top w:val="nil"/>
              <w:left w:val="single" w:sz="4" w:space="0" w:color="000000"/>
              <w:bottom w:val="single" w:sz="4" w:space="0" w:color="000000"/>
              <w:right w:val="single" w:sz="4" w:space="0" w:color="000000"/>
            </w:tcBorders>
            <w:shd w:val="clear" w:color="auto" w:fill="auto"/>
            <w:vAlign w:val="center"/>
          </w:tcPr>
          <w:p w:rsidR="00B73407" w:rsidRPr="00DD76BB" w:rsidRDefault="00B73407" w:rsidP="00F26638">
            <w:pPr>
              <w:pStyle w:val="Sinespaciado"/>
              <w:jc w:val="center"/>
              <w:rPr>
                <w:rFonts w:ascii="Times New Roman" w:hAnsi="Times New Roman" w:cs="Times New Roman"/>
                <w:b/>
              </w:rPr>
            </w:pPr>
          </w:p>
        </w:tc>
        <w:tc>
          <w:tcPr>
            <w:tcW w:w="3075" w:type="dxa"/>
            <w:tcBorders>
              <w:top w:val="nil"/>
              <w:left w:val="nil"/>
              <w:bottom w:val="single" w:sz="4" w:space="0" w:color="000000"/>
              <w:right w:val="single" w:sz="4" w:space="0" w:color="000000"/>
            </w:tcBorders>
            <w:shd w:val="clear" w:color="auto" w:fill="auto"/>
            <w:vAlign w:val="center"/>
          </w:tcPr>
          <w:p w:rsidR="00B73407" w:rsidRPr="00DD76BB" w:rsidRDefault="00B73407" w:rsidP="00F26638">
            <w:pPr>
              <w:pStyle w:val="Sinespaciado"/>
              <w:jc w:val="center"/>
              <w:rPr>
                <w:rFonts w:ascii="Times New Roman" w:hAnsi="Times New Roman" w:cs="Times New Roman"/>
                <w:b/>
              </w:rPr>
            </w:pPr>
            <w:r w:rsidRPr="00DD76BB">
              <w:rPr>
                <w:rFonts w:ascii="Times New Roman" w:hAnsi="Times New Roman" w:cs="Times New Roman"/>
                <w:b/>
              </w:rPr>
              <w:t>Categoría Bronce</w:t>
            </w:r>
          </w:p>
        </w:tc>
        <w:tc>
          <w:tcPr>
            <w:tcW w:w="3472" w:type="dxa"/>
            <w:tcBorders>
              <w:top w:val="nil"/>
              <w:left w:val="nil"/>
              <w:bottom w:val="single" w:sz="4" w:space="0" w:color="000000"/>
              <w:right w:val="single" w:sz="4" w:space="0" w:color="000000"/>
            </w:tcBorders>
            <w:shd w:val="clear" w:color="auto" w:fill="auto"/>
            <w:vAlign w:val="center"/>
          </w:tcPr>
          <w:p w:rsidR="00B73407" w:rsidRPr="00DD76BB" w:rsidRDefault="00B73407" w:rsidP="00F26638">
            <w:pPr>
              <w:pStyle w:val="Sinespaciado"/>
              <w:jc w:val="center"/>
              <w:rPr>
                <w:rFonts w:ascii="Times New Roman" w:hAnsi="Times New Roman" w:cs="Times New Roman"/>
                <w:b/>
              </w:rPr>
            </w:pPr>
            <w:r w:rsidRPr="00DD76BB">
              <w:rPr>
                <w:rFonts w:ascii="Times New Roman" w:hAnsi="Times New Roman" w:cs="Times New Roman"/>
                <w:b/>
              </w:rPr>
              <w:t>Categoría Plata</w:t>
            </w:r>
          </w:p>
        </w:tc>
      </w:tr>
      <w:tr w:rsidR="00B73407" w:rsidRPr="00243C0D" w:rsidTr="00457FB2">
        <w:trPr>
          <w:trHeight w:val="570"/>
          <w:jc w:val="center"/>
        </w:trPr>
        <w:tc>
          <w:tcPr>
            <w:tcW w:w="1245" w:type="dxa"/>
            <w:tcBorders>
              <w:top w:val="nil"/>
              <w:left w:val="single" w:sz="4" w:space="0" w:color="000000"/>
              <w:bottom w:val="single" w:sz="4" w:space="0" w:color="000000"/>
              <w:right w:val="single" w:sz="4" w:space="0" w:color="000000"/>
            </w:tcBorders>
            <w:shd w:val="clear" w:color="auto" w:fill="auto"/>
            <w:vAlign w:val="center"/>
          </w:tcPr>
          <w:p w:rsidR="00B73407" w:rsidRPr="00DD76BB" w:rsidRDefault="00B73407" w:rsidP="00F26638">
            <w:pPr>
              <w:pStyle w:val="Sinespaciado"/>
              <w:jc w:val="center"/>
              <w:rPr>
                <w:rFonts w:ascii="Times New Roman" w:hAnsi="Times New Roman" w:cs="Times New Roman"/>
                <w:b/>
              </w:rPr>
            </w:pPr>
            <w:r w:rsidRPr="00DD76BB">
              <w:rPr>
                <w:rFonts w:ascii="Times New Roman" w:hAnsi="Times New Roman" w:cs="Times New Roman"/>
                <w:b/>
              </w:rPr>
              <w:t>Atenas</w:t>
            </w:r>
          </w:p>
        </w:tc>
        <w:tc>
          <w:tcPr>
            <w:tcW w:w="3075" w:type="dxa"/>
            <w:tcBorders>
              <w:top w:val="nil"/>
              <w:left w:val="nil"/>
              <w:bottom w:val="single" w:sz="4" w:space="0" w:color="000000"/>
              <w:right w:val="single" w:sz="4" w:space="0" w:color="000000"/>
            </w:tcBorders>
            <w:shd w:val="clear" w:color="auto" w:fill="auto"/>
            <w:vAlign w:val="center"/>
          </w:tcPr>
          <w:p w:rsidR="00B73407" w:rsidRPr="00DD76BB" w:rsidRDefault="00B73407" w:rsidP="00F26638">
            <w:pPr>
              <w:pStyle w:val="Sinespaciado"/>
              <w:jc w:val="both"/>
              <w:rPr>
                <w:rFonts w:ascii="Times New Roman" w:hAnsi="Times New Roman" w:cs="Times New Roman"/>
                <w:lang w:val="en-US"/>
              </w:rPr>
            </w:pPr>
            <w:r w:rsidRPr="00DD76BB">
              <w:rPr>
                <w:rFonts w:ascii="Times New Roman" w:hAnsi="Times New Roman" w:cs="Times New Roman"/>
                <w:lang w:val="en-US"/>
              </w:rPr>
              <w:t xml:space="preserve">Jason Inn / Crystal City / Athenian </w:t>
            </w:r>
            <w:proofErr w:type="spellStart"/>
            <w:r w:rsidRPr="00DD76BB">
              <w:rPr>
                <w:rFonts w:ascii="Times New Roman" w:hAnsi="Times New Roman" w:cs="Times New Roman"/>
                <w:lang w:val="en-US"/>
              </w:rPr>
              <w:t>Montaza</w:t>
            </w:r>
            <w:proofErr w:type="spellEnd"/>
            <w:r w:rsidRPr="00DD76BB">
              <w:rPr>
                <w:rFonts w:ascii="Times New Roman" w:hAnsi="Times New Roman" w:cs="Times New Roman"/>
                <w:lang w:val="en-US"/>
              </w:rPr>
              <w:t>.</w:t>
            </w:r>
          </w:p>
        </w:tc>
        <w:tc>
          <w:tcPr>
            <w:tcW w:w="3472" w:type="dxa"/>
            <w:tcBorders>
              <w:top w:val="nil"/>
              <w:left w:val="nil"/>
              <w:bottom w:val="single" w:sz="4" w:space="0" w:color="000000"/>
              <w:right w:val="single" w:sz="4" w:space="0" w:color="000000"/>
            </w:tcBorders>
            <w:shd w:val="clear" w:color="auto" w:fill="auto"/>
            <w:vAlign w:val="center"/>
          </w:tcPr>
          <w:p w:rsidR="00B73407" w:rsidRPr="00DD76BB" w:rsidRDefault="00B73407" w:rsidP="00F26638">
            <w:pPr>
              <w:pStyle w:val="Sinespaciado"/>
              <w:jc w:val="both"/>
              <w:rPr>
                <w:rFonts w:ascii="Times New Roman" w:hAnsi="Times New Roman" w:cs="Times New Roman"/>
                <w:lang w:val="en-US"/>
              </w:rPr>
            </w:pPr>
            <w:r w:rsidRPr="00DD76BB">
              <w:rPr>
                <w:rFonts w:ascii="Times New Roman" w:hAnsi="Times New Roman" w:cs="Times New Roman"/>
                <w:lang w:val="en-US"/>
              </w:rPr>
              <w:t>Athenaeum Hotels / Stanley / Hilton Garden Inn.</w:t>
            </w:r>
          </w:p>
        </w:tc>
      </w:tr>
      <w:tr w:rsidR="00B73407" w:rsidRPr="00DD76BB" w:rsidTr="00457FB2">
        <w:trPr>
          <w:trHeight w:val="556"/>
          <w:jc w:val="center"/>
        </w:trPr>
        <w:tc>
          <w:tcPr>
            <w:tcW w:w="1245" w:type="dxa"/>
            <w:tcBorders>
              <w:top w:val="nil"/>
              <w:left w:val="single" w:sz="4" w:space="0" w:color="000000"/>
              <w:bottom w:val="single" w:sz="4" w:space="0" w:color="000000"/>
              <w:right w:val="single" w:sz="4" w:space="0" w:color="000000"/>
            </w:tcBorders>
            <w:shd w:val="clear" w:color="auto" w:fill="auto"/>
            <w:vAlign w:val="center"/>
          </w:tcPr>
          <w:p w:rsidR="00B73407" w:rsidRPr="00DD76BB" w:rsidRDefault="00B73407" w:rsidP="00F26638">
            <w:pPr>
              <w:pStyle w:val="Sinespaciado"/>
              <w:jc w:val="center"/>
              <w:rPr>
                <w:rFonts w:ascii="Times New Roman" w:hAnsi="Times New Roman" w:cs="Times New Roman"/>
                <w:b/>
              </w:rPr>
            </w:pPr>
            <w:proofErr w:type="spellStart"/>
            <w:r w:rsidRPr="00DD76BB">
              <w:rPr>
                <w:rFonts w:ascii="Times New Roman" w:hAnsi="Times New Roman" w:cs="Times New Roman"/>
                <w:b/>
              </w:rPr>
              <w:t>Santorini</w:t>
            </w:r>
            <w:proofErr w:type="spellEnd"/>
          </w:p>
        </w:tc>
        <w:tc>
          <w:tcPr>
            <w:tcW w:w="3075" w:type="dxa"/>
            <w:tcBorders>
              <w:top w:val="nil"/>
              <w:left w:val="nil"/>
              <w:bottom w:val="single" w:sz="4" w:space="0" w:color="000000"/>
              <w:right w:val="single" w:sz="4" w:space="0" w:color="000000"/>
            </w:tcBorders>
            <w:shd w:val="clear" w:color="auto" w:fill="auto"/>
            <w:vAlign w:val="center"/>
          </w:tcPr>
          <w:p w:rsidR="00B73407" w:rsidRPr="00DD76BB" w:rsidRDefault="00B73407" w:rsidP="00F26638">
            <w:pPr>
              <w:pStyle w:val="Sinespaciado"/>
              <w:jc w:val="both"/>
              <w:rPr>
                <w:rFonts w:ascii="Times New Roman" w:hAnsi="Times New Roman" w:cs="Times New Roman"/>
              </w:rPr>
            </w:pPr>
            <w:r w:rsidRPr="00DD76BB">
              <w:rPr>
                <w:rFonts w:ascii="Times New Roman" w:hAnsi="Times New Roman" w:cs="Times New Roman"/>
              </w:rPr>
              <w:t xml:space="preserve">Melina / </w:t>
            </w:r>
            <w:proofErr w:type="spellStart"/>
            <w:r w:rsidRPr="00DD76BB">
              <w:rPr>
                <w:rFonts w:ascii="Times New Roman" w:hAnsi="Times New Roman" w:cs="Times New Roman"/>
              </w:rPr>
              <w:t>Kamari</w:t>
            </w:r>
            <w:proofErr w:type="spellEnd"/>
            <w:r w:rsidRPr="00DD76BB">
              <w:rPr>
                <w:rFonts w:ascii="Times New Roman" w:hAnsi="Times New Roman" w:cs="Times New Roman"/>
              </w:rPr>
              <w:t xml:space="preserve"> Beach / </w:t>
            </w:r>
            <w:proofErr w:type="spellStart"/>
            <w:r w:rsidRPr="00DD76BB">
              <w:rPr>
                <w:rFonts w:ascii="Times New Roman" w:hAnsi="Times New Roman" w:cs="Times New Roman"/>
              </w:rPr>
              <w:t>Nicolas</w:t>
            </w:r>
            <w:proofErr w:type="spellEnd"/>
            <w:r w:rsidRPr="00DD76BB">
              <w:rPr>
                <w:rFonts w:ascii="Times New Roman" w:hAnsi="Times New Roman" w:cs="Times New Roman"/>
              </w:rPr>
              <w:t>.</w:t>
            </w:r>
          </w:p>
        </w:tc>
        <w:tc>
          <w:tcPr>
            <w:tcW w:w="3472" w:type="dxa"/>
            <w:tcBorders>
              <w:top w:val="nil"/>
              <w:left w:val="nil"/>
              <w:bottom w:val="single" w:sz="4" w:space="0" w:color="000000"/>
              <w:right w:val="single" w:sz="4" w:space="0" w:color="000000"/>
            </w:tcBorders>
            <w:shd w:val="clear" w:color="auto" w:fill="auto"/>
            <w:vAlign w:val="center"/>
          </w:tcPr>
          <w:p w:rsidR="00B73407" w:rsidRPr="00DD76BB" w:rsidRDefault="00B73407" w:rsidP="00F26638">
            <w:pPr>
              <w:pStyle w:val="Sinespaciado"/>
              <w:jc w:val="both"/>
              <w:rPr>
                <w:rFonts w:ascii="Times New Roman" w:hAnsi="Times New Roman" w:cs="Times New Roman"/>
              </w:rPr>
            </w:pPr>
            <w:r w:rsidRPr="00DD76BB">
              <w:rPr>
                <w:rFonts w:ascii="Times New Roman" w:hAnsi="Times New Roman" w:cs="Times New Roman"/>
              </w:rPr>
              <w:t xml:space="preserve">El Greco / </w:t>
            </w:r>
            <w:proofErr w:type="spellStart"/>
            <w:r w:rsidRPr="00DD76BB">
              <w:rPr>
                <w:rFonts w:ascii="Times New Roman" w:hAnsi="Times New Roman" w:cs="Times New Roman"/>
              </w:rPr>
              <w:t>Aegean</w:t>
            </w:r>
            <w:proofErr w:type="spellEnd"/>
            <w:r w:rsidRPr="00DD76BB">
              <w:rPr>
                <w:rFonts w:ascii="Times New Roman" w:hAnsi="Times New Roman" w:cs="Times New Roman"/>
              </w:rPr>
              <w:t xml:space="preserve"> Plaza / Rose </w:t>
            </w:r>
            <w:proofErr w:type="spellStart"/>
            <w:r w:rsidRPr="00DD76BB">
              <w:rPr>
                <w:rFonts w:ascii="Times New Roman" w:hAnsi="Times New Roman" w:cs="Times New Roman"/>
              </w:rPr>
              <w:t>Bay</w:t>
            </w:r>
            <w:proofErr w:type="spellEnd"/>
            <w:r w:rsidRPr="00DD76BB">
              <w:rPr>
                <w:rFonts w:ascii="Times New Roman" w:hAnsi="Times New Roman" w:cs="Times New Roman"/>
              </w:rPr>
              <w:t>.</w:t>
            </w:r>
          </w:p>
        </w:tc>
      </w:tr>
      <w:tr w:rsidR="00B73407" w:rsidRPr="00243C0D" w:rsidTr="00457FB2">
        <w:trPr>
          <w:trHeight w:val="556"/>
          <w:jc w:val="center"/>
        </w:trPr>
        <w:tc>
          <w:tcPr>
            <w:tcW w:w="1245" w:type="dxa"/>
            <w:tcBorders>
              <w:top w:val="nil"/>
              <w:left w:val="single" w:sz="4" w:space="0" w:color="000000"/>
              <w:bottom w:val="single" w:sz="4" w:space="0" w:color="000000"/>
              <w:right w:val="single" w:sz="4" w:space="0" w:color="000000"/>
            </w:tcBorders>
            <w:shd w:val="clear" w:color="auto" w:fill="auto"/>
            <w:vAlign w:val="center"/>
          </w:tcPr>
          <w:p w:rsidR="00B73407" w:rsidRPr="00DD76BB" w:rsidRDefault="00B73407" w:rsidP="00F26638">
            <w:pPr>
              <w:pStyle w:val="Sinespaciado"/>
              <w:jc w:val="center"/>
              <w:rPr>
                <w:rFonts w:ascii="Times New Roman" w:hAnsi="Times New Roman" w:cs="Times New Roman"/>
                <w:b/>
              </w:rPr>
            </w:pPr>
            <w:proofErr w:type="spellStart"/>
            <w:r w:rsidRPr="00DD76BB">
              <w:rPr>
                <w:rFonts w:ascii="Times New Roman" w:hAnsi="Times New Roman" w:cs="Times New Roman"/>
                <w:b/>
              </w:rPr>
              <w:t>Mykonos</w:t>
            </w:r>
            <w:proofErr w:type="spellEnd"/>
          </w:p>
        </w:tc>
        <w:tc>
          <w:tcPr>
            <w:tcW w:w="3075" w:type="dxa"/>
            <w:tcBorders>
              <w:top w:val="nil"/>
              <w:left w:val="nil"/>
              <w:bottom w:val="single" w:sz="4" w:space="0" w:color="000000"/>
              <w:right w:val="single" w:sz="4" w:space="0" w:color="000000"/>
            </w:tcBorders>
            <w:shd w:val="clear" w:color="auto" w:fill="auto"/>
            <w:vAlign w:val="center"/>
          </w:tcPr>
          <w:p w:rsidR="00B73407" w:rsidRPr="00DD76BB" w:rsidRDefault="00B73407" w:rsidP="00F26638">
            <w:pPr>
              <w:pStyle w:val="Sinespaciado"/>
              <w:jc w:val="both"/>
              <w:rPr>
                <w:rFonts w:ascii="Times New Roman" w:hAnsi="Times New Roman" w:cs="Times New Roman"/>
              </w:rPr>
            </w:pPr>
            <w:proofErr w:type="spellStart"/>
            <w:r w:rsidRPr="00DD76BB">
              <w:rPr>
                <w:rFonts w:ascii="Times New Roman" w:hAnsi="Times New Roman" w:cs="Times New Roman"/>
              </w:rPr>
              <w:t>Mykonos</w:t>
            </w:r>
            <w:proofErr w:type="spellEnd"/>
            <w:r w:rsidRPr="00DD76BB">
              <w:rPr>
                <w:rFonts w:ascii="Times New Roman" w:hAnsi="Times New Roman" w:cs="Times New Roman"/>
              </w:rPr>
              <w:t xml:space="preserve"> Beach / </w:t>
            </w:r>
            <w:proofErr w:type="spellStart"/>
            <w:r w:rsidRPr="00DD76BB">
              <w:rPr>
                <w:rFonts w:ascii="Times New Roman" w:hAnsi="Times New Roman" w:cs="Times New Roman"/>
              </w:rPr>
              <w:t>Pelican</w:t>
            </w:r>
            <w:proofErr w:type="spellEnd"/>
            <w:r w:rsidRPr="00DD76BB">
              <w:rPr>
                <w:rFonts w:ascii="Times New Roman" w:hAnsi="Times New Roman" w:cs="Times New Roman"/>
              </w:rPr>
              <w:t xml:space="preserve"> / </w:t>
            </w:r>
            <w:proofErr w:type="spellStart"/>
            <w:r w:rsidRPr="00DD76BB">
              <w:rPr>
                <w:rFonts w:ascii="Times New Roman" w:hAnsi="Times New Roman" w:cs="Times New Roman"/>
              </w:rPr>
              <w:t>Myconos</w:t>
            </w:r>
            <w:proofErr w:type="spellEnd"/>
            <w:r w:rsidRPr="00DD76BB">
              <w:rPr>
                <w:rFonts w:ascii="Times New Roman" w:hAnsi="Times New Roman" w:cs="Times New Roman"/>
              </w:rPr>
              <w:t xml:space="preserve"> View </w:t>
            </w:r>
          </w:p>
        </w:tc>
        <w:tc>
          <w:tcPr>
            <w:tcW w:w="3472" w:type="dxa"/>
            <w:tcBorders>
              <w:top w:val="nil"/>
              <w:left w:val="nil"/>
              <w:bottom w:val="single" w:sz="4" w:space="0" w:color="000000"/>
              <w:right w:val="single" w:sz="4" w:space="0" w:color="000000"/>
            </w:tcBorders>
            <w:shd w:val="clear" w:color="auto" w:fill="auto"/>
            <w:vAlign w:val="center"/>
          </w:tcPr>
          <w:p w:rsidR="00B73407" w:rsidRPr="00DD76BB" w:rsidRDefault="00B73407" w:rsidP="00F26638">
            <w:pPr>
              <w:pStyle w:val="Sinespaciado"/>
              <w:jc w:val="both"/>
              <w:rPr>
                <w:rFonts w:ascii="Times New Roman" w:hAnsi="Times New Roman" w:cs="Times New Roman"/>
                <w:lang w:val="en-US"/>
              </w:rPr>
            </w:pPr>
            <w:proofErr w:type="spellStart"/>
            <w:r w:rsidRPr="00DD76BB">
              <w:rPr>
                <w:rFonts w:ascii="Times New Roman" w:hAnsi="Times New Roman" w:cs="Times New Roman"/>
                <w:lang w:val="en-US"/>
              </w:rPr>
              <w:t>Yiannaki</w:t>
            </w:r>
            <w:proofErr w:type="spellEnd"/>
            <w:r w:rsidRPr="00DD76BB">
              <w:rPr>
                <w:rFonts w:ascii="Times New Roman" w:hAnsi="Times New Roman" w:cs="Times New Roman"/>
                <w:lang w:val="en-US"/>
              </w:rPr>
              <w:t xml:space="preserve"> / Pelican Bay Art / </w:t>
            </w:r>
            <w:proofErr w:type="spellStart"/>
            <w:r w:rsidRPr="00DD76BB">
              <w:rPr>
                <w:rFonts w:ascii="Times New Roman" w:hAnsi="Times New Roman" w:cs="Times New Roman"/>
                <w:lang w:val="en-US"/>
              </w:rPr>
              <w:t>Manoulas</w:t>
            </w:r>
            <w:proofErr w:type="spellEnd"/>
            <w:r w:rsidRPr="00DD76BB">
              <w:rPr>
                <w:rFonts w:ascii="Times New Roman" w:hAnsi="Times New Roman" w:cs="Times New Roman"/>
                <w:lang w:val="en-US"/>
              </w:rPr>
              <w:t xml:space="preserve"> Beach.</w:t>
            </w:r>
          </w:p>
        </w:tc>
      </w:tr>
    </w:tbl>
    <w:p w:rsidR="00B73407" w:rsidRPr="00DD76BB" w:rsidRDefault="00B73407" w:rsidP="004B7468">
      <w:pPr>
        <w:pStyle w:val="Sinespaciado"/>
        <w:rPr>
          <w:lang w:val="en-US"/>
        </w:rPr>
      </w:pPr>
    </w:p>
    <w:p w:rsidR="00B73407" w:rsidRPr="00DD76BB" w:rsidRDefault="00B73407" w:rsidP="00DD76BB">
      <w:pPr>
        <w:pStyle w:val="Sinespaciado"/>
        <w:rPr>
          <w:rFonts w:ascii="Times New Roman" w:hAnsi="Times New Roman" w:cs="Times New Roman"/>
          <w:b/>
        </w:rPr>
      </w:pPr>
      <w:r w:rsidRPr="00DD76BB">
        <w:rPr>
          <w:rFonts w:ascii="Times New Roman" w:hAnsi="Times New Roman" w:cs="Times New Roman"/>
          <w:b/>
        </w:rPr>
        <w:t xml:space="preserve">Condiciones Generales: </w:t>
      </w:r>
    </w:p>
    <w:p w:rsidR="00B73407" w:rsidRPr="00DD76BB" w:rsidRDefault="00B73407" w:rsidP="00EE4D50">
      <w:pPr>
        <w:numPr>
          <w:ilvl w:val="0"/>
          <w:numId w:val="2"/>
        </w:numPr>
        <w:spacing w:after="0" w:line="240" w:lineRule="auto"/>
        <w:jc w:val="both"/>
        <w:rPr>
          <w:rFonts w:ascii="Times New Roman" w:hAnsi="Times New Roman" w:cs="Times New Roman"/>
          <w:color w:val="000000"/>
        </w:rPr>
      </w:pPr>
      <w:bookmarkStart w:id="0" w:name="_heading=h.3znysh7" w:colFirst="0" w:colLast="0"/>
      <w:bookmarkEnd w:id="0"/>
      <w:r w:rsidRPr="00DD76BB">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DD76BB">
        <w:rPr>
          <w:rFonts w:ascii="Times New Roman" w:hAnsi="Times New Roman" w:cs="Times New Roman"/>
          <w:color w:val="000000"/>
        </w:rPr>
        <w:t>hrs</w:t>
      </w:r>
      <w:proofErr w:type="spellEnd"/>
      <w:r w:rsidRPr="00DD76BB">
        <w:rPr>
          <w:rFonts w:ascii="Times New Roman" w:hAnsi="Times New Roman" w:cs="Times New Roman"/>
          <w:color w:val="000000"/>
        </w:rPr>
        <w:t>., después de mediodía se aplicará la TRM del día siguiente).</w:t>
      </w:r>
    </w:p>
    <w:p w:rsidR="00B73407" w:rsidRPr="00DD76BB" w:rsidRDefault="00B73407" w:rsidP="00EE4D50">
      <w:pPr>
        <w:numPr>
          <w:ilvl w:val="0"/>
          <w:numId w:val="2"/>
        </w:numPr>
        <w:spacing w:after="0" w:line="240" w:lineRule="auto"/>
        <w:jc w:val="both"/>
        <w:rPr>
          <w:rFonts w:ascii="Times New Roman" w:hAnsi="Times New Roman" w:cs="Times New Roman"/>
          <w:b/>
          <w:color w:val="000000"/>
        </w:rPr>
      </w:pPr>
      <w:r w:rsidRPr="00DD76BB">
        <w:rPr>
          <w:rFonts w:ascii="Times New Roman" w:hAnsi="Times New Roman" w:cs="Times New Roman"/>
          <w:b/>
          <w:color w:val="000000"/>
        </w:rPr>
        <w:t>Tarifas sujetas a cambio de acuerdo a la fluctuación del euro con relación al dólar.</w:t>
      </w:r>
    </w:p>
    <w:p w:rsidR="00B73407" w:rsidRPr="00DD76BB" w:rsidRDefault="00B73407" w:rsidP="00EE4D50">
      <w:pPr>
        <w:numPr>
          <w:ilvl w:val="0"/>
          <w:numId w:val="2"/>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Para proceder con la reserva, se requiere copia de los pasaportes.</w:t>
      </w:r>
    </w:p>
    <w:p w:rsidR="00B73407" w:rsidRPr="00DD76BB" w:rsidRDefault="00B73407" w:rsidP="00EE4D50">
      <w:pPr>
        <w:numPr>
          <w:ilvl w:val="0"/>
          <w:numId w:val="2"/>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B73407" w:rsidRPr="00DD76BB" w:rsidRDefault="00B73407" w:rsidP="00EE4D50">
      <w:pPr>
        <w:numPr>
          <w:ilvl w:val="0"/>
          <w:numId w:val="3"/>
        </w:numPr>
        <w:spacing w:after="0" w:line="240" w:lineRule="auto"/>
        <w:jc w:val="both"/>
        <w:rPr>
          <w:rFonts w:ascii="Times New Roman" w:hAnsi="Times New Roman" w:cs="Times New Roman"/>
          <w:b/>
          <w:color w:val="000000"/>
        </w:rPr>
      </w:pPr>
      <w:r w:rsidRPr="00DD76BB">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B73407" w:rsidRPr="00DD76BB" w:rsidRDefault="00B73407" w:rsidP="00EE4D50">
      <w:pPr>
        <w:numPr>
          <w:ilvl w:val="0"/>
          <w:numId w:val="3"/>
        </w:numPr>
        <w:spacing w:after="0" w:line="240" w:lineRule="auto"/>
        <w:jc w:val="both"/>
        <w:rPr>
          <w:rFonts w:ascii="Times New Roman" w:hAnsi="Times New Roman" w:cs="Times New Roman"/>
          <w:b/>
          <w:color w:val="000000"/>
        </w:rPr>
      </w:pPr>
      <w:r w:rsidRPr="00DD76BB">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B73407" w:rsidRPr="00DD76BB" w:rsidRDefault="00B73407" w:rsidP="00EE4D50">
      <w:pPr>
        <w:numPr>
          <w:ilvl w:val="0"/>
          <w:numId w:val="3"/>
        </w:numPr>
        <w:spacing w:after="0" w:line="240" w:lineRule="auto"/>
        <w:jc w:val="both"/>
        <w:rPr>
          <w:rFonts w:ascii="Times New Roman" w:hAnsi="Times New Roman" w:cs="Times New Roman"/>
          <w:b/>
          <w:color w:val="000000"/>
        </w:rPr>
      </w:pPr>
      <w:r w:rsidRPr="00DD76BB">
        <w:rPr>
          <w:rFonts w:ascii="Times New Roman" w:hAnsi="Times New Roman" w:cs="Times New Roman"/>
          <w:color w:val="000000"/>
        </w:rPr>
        <w:t>Los servicios incluidos dentro de este programa y que no sean tomados, no son reembolsables. </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B73407" w:rsidRPr="00DD76BB" w:rsidRDefault="00B73407" w:rsidP="00EE4D50">
      <w:pPr>
        <w:numPr>
          <w:ilvl w:val="0"/>
          <w:numId w:val="3"/>
        </w:numPr>
        <w:spacing w:after="0" w:line="240" w:lineRule="auto"/>
        <w:jc w:val="both"/>
        <w:rPr>
          <w:rFonts w:ascii="Times New Roman" w:hAnsi="Times New Roman" w:cs="Times New Roman"/>
          <w:b/>
          <w:color w:val="000000"/>
        </w:rPr>
      </w:pPr>
      <w:r w:rsidRPr="00DD76BB">
        <w:rPr>
          <w:rFonts w:ascii="Times New Roman" w:hAnsi="Times New Roman" w:cs="Times New Roman"/>
          <w:color w:val="000000"/>
        </w:rPr>
        <w:t xml:space="preserve">El envío de los </w:t>
      </w:r>
      <w:proofErr w:type="spellStart"/>
      <w:r w:rsidRPr="00DD76BB">
        <w:rPr>
          <w:rFonts w:ascii="Times New Roman" w:hAnsi="Times New Roman" w:cs="Times New Roman"/>
          <w:color w:val="000000"/>
        </w:rPr>
        <w:t>vouchers</w:t>
      </w:r>
      <w:proofErr w:type="spellEnd"/>
      <w:r w:rsidRPr="00DD76BB">
        <w:rPr>
          <w:rFonts w:ascii="Times New Roman" w:hAnsi="Times New Roman" w:cs="Times New Roman"/>
          <w:color w:val="000000"/>
        </w:rPr>
        <w:t xml:space="preserve"> y el listado definitivo de los hoteles se realiza con 8 días de anticipación a la fecha de inicio del circuito. </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lastRenderedPageBreak/>
        <w:t xml:space="preserve">El alojamiento puede ser en los hoteles previstos o en hoteles similares. Los hoteles previstos en </w:t>
      </w:r>
      <w:proofErr w:type="spellStart"/>
      <w:r w:rsidRPr="00DD76BB">
        <w:rPr>
          <w:rFonts w:ascii="Times New Roman" w:hAnsi="Times New Roman" w:cs="Times New Roman"/>
          <w:color w:val="000000"/>
        </w:rPr>
        <w:t>Santorini</w:t>
      </w:r>
      <w:proofErr w:type="spellEnd"/>
      <w:r w:rsidRPr="00DD76BB">
        <w:rPr>
          <w:rFonts w:ascii="Times New Roman" w:hAnsi="Times New Roman" w:cs="Times New Roman"/>
          <w:color w:val="000000"/>
        </w:rPr>
        <w:t xml:space="preserve">, no se encuentran ubicados en el acantilado. </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Los traslados incluidos son prestados por taxis contratados o </w:t>
      </w:r>
      <w:proofErr w:type="spellStart"/>
      <w:r w:rsidRPr="00DD76BB">
        <w:rPr>
          <w:rFonts w:ascii="Times New Roman" w:hAnsi="Times New Roman" w:cs="Times New Roman"/>
          <w:color w:val="000000"/>
        </w:rPr>
        <w:t>miniván</w:t>
      </w:r>
      <w:proofErr w:type="spellEnd"/>
      <w:r w:rsidRPr="00DD76BB">
        <w:rPr>
          <w:rFonts w:ascii="Times New Roman" w:hAnsi="Times New Roman" w:cs="Times New Roman"/>
          <w:color w:val="000000"/>
        </w:rPr>
        <w:t xml:space="preserve">, de acuerdo al número de personas confirmada en el circuito o trayecto. </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B73407" w:rsidRPr="00DD76BB" w:rsidRDefault="00B73407" w:rsidP="00B73407">
      <w:pPr>
        <w:ind w:left="720"/>
        <w:jc w:val="both"/>
        <w:rPr>
          <w:rFonts w:ascii="Times New Roman" w:hAnsi="Times New Roman" w:cs="Times New Roman"/>
        </w:rPr>
      </w:pPr>
    </w:p>
    <w:p w:rsidR="00B73407" w:rsidRPr="00DD76BB" w:rsidRDefault="00B73407" w:rsidP="00B73407">
      <w:pPr>
        <w:jc w:val="both"/>
        <w:rPr>
          <w:rFonts w:ascii="Times New Roman" w:hAnsi="Times New Roman" w:cs="Times New Roman"/>
          <w:b/>
          <w:color w:val="000000"/>
        </w:rPr>
      </w:pPr>
      <w:r w:rsidRPr="00DD76BB">
        <w:rPr>
          <w:rFonts w:ascii="Times New Roman" w:hAnsi="Times New Roman" w:cs="Times New Roman"/>
          <w:b/>
          <w:color w:val="000000"/>
        </w:rPr>
        <w:t>Especificaciones equipaje permitido en los autobuses: </w:t>
      </w:r>
    </w:p>
    <w:p w:rsidR="00B73407" w:rsidRPr="00DD76BB" w:rsidRDefault="00B73407" w:rsidP="00EE4D50">
      <w:pPr>
        <w:numPr>
          <w:ilvl w:val="0"/>
          <w:numId w:val="4"/>
        </w:numPr>
        <w:spacing w:after="0" w:line="240" w:lineRule="auto"/>
        <w:ind w:left="1440"/>
        <w:jc w:val="both"/>
        <w:rPr>
          <w:rFonts w:ascii="Times New Roman" w:hAnsi="Times New Roman" w:cs="Times New Roman"/>
          <w:color w:val="000000"/>
        </w:rPr>
      </w:pPr>
      <w:r w:rsidRPr="00DD76BB">
        <w:rPr>
          <w:rFonts w:ascii="Times New Roman" w:hAnsi="Times New Roman" w:cs="Times New Roman"/>
          <w:color w:val="000000"/>
        </w:rPr>
        <w:t>Maleta de Bodega:  no debe superar los 23 Kg de peso, ni los 158 cm, siendo esta medida la suma de las tres dimensiones (alto + ancho + largo). </w:t>
      </w:r>
    </w:p>
    <w:p w:rsidR="00B73407" w:rsidRPr="00DD76BB" w:rsidRDefault="00B73407" w:rsidP="00EE4D50">
      <w:pPr>
        <w:numPr>
          <w:ilvl w:val="0"/>
          <w:numId w:val="4"/>
        </w:numPr>
        <w:spacing w:after="0" w:line="240" w:lineRule="auto"/>
        <w:ind w:left="1440"/>
        <w:jc w:val="both"/>
        <w:rPr>
          <w:rFonts w:ascii="Times New Roman" w:hAnsi="Times New Roman" w:cs="Times New Roman"/>
          <w:color w:val="000000"/>
        </w:rPr>
      </w:pPr>
      <w:r w:rsidRPr="00DD76BB">
        <w:rPr>
          <w:rFonts w:ascii="Times New Roman" w:hAnsi="Times New Roman" w:cs="Times New Roman"/>
          <w:color w:val="000000"/>
        </w:rPr>
        <w:t xml:space="preserve">Maleta personal no debe superar los 8 Kg y el tamaño máximo debe ser </w:t>
      </w:r>
      <w:r w:rsidRPr="00DD76BB">
        <w:rPr>
          <w:rFonts w:ascii="Times New Roman" w:hAnsi="Times New Roman" w:cs="Times New Roman"/>
        </w:rPr>
        <w:t xml:space="preserve">40 </w:t>
      </w:r>
      <w:r w:rsidRPr="00DD76BB">
        <w:rPr>
          <w:rFonts w:ascii="Times New Roman" w:hAnsi="Times New Roman" w:cs="Times New Roman"/>
          <w:color w:val="000000"/>
        </w:rPr>
        <w:t>cm x 3</w:t>
      </w:r>
      <w:r w:rsidRPr="00DD76BB">
        <w:rPr>
          <w:rFonts w:ascii="Times New Roman" w:hAnsi="Times New Roman" w:cs="Times New Roman"/>
        </w:rPr>
        <w:t>0</w:t>
      </w:r>
      <w:r w:rsidRPr="00DD76BB">
        <w:rPr>
          <w:rFonts w:ascii="Times New Roman" w:hAnsi="Times New Roman" w:cs="Times New Roman"/>
          <w:color w:val="000000"/>
        </w:rPr>
        <w:t xml:space="preserve"> cm x </w:t>
      </w:r>
      <w:r w:rsidRPr="00DD76BB">
        <w:rPr>
          <w:rFonts w:ascii="Times New Roman" w:hAnsi="Times New Roman" w:cs="Times New Roman"/>
        </w:rPr>
        <w:t>1</w:t>
      </w:r>
      <w:r w:rsidRPr="00DD76BB">
        <w:rPr>
          <w:rFonts w:ascii="Times New Roman" w:hAnsi="Times New Roman" w:cs="Times New Roman"/>
          <w:color w:val="000000"/>
        </w:rPr>
        <w:t>5 cm, incluyendo el asa, bolsillos y ruedas. </w:t>
      </w:r>
    </w:p>
    <w:p w:rsidR="00DD76BB" w:rsidRPr="00DD76BB" w:rsidRDefault="00DD76BB" w:rsidP="00DD76BB">
      <w:pPr>
        <w:spacing w:after="0" w:line="240" w:lineRule="auto"/>
        <w:ind w:left="1440"/>
        <w:jc w:val="both"/>
        <w:rPr>
          <w:rFonts w:ascii="Times New Roman" w:hAnsi="Times New Roman" w:cs="Times New Roman"/>
          <w:color w:val="000000"/>
        </w:rPr>
      </w:pPr>
    </w:p>
    <w:p w:rsidR="00B73407" w:rsidRPr="00DD76BB" w:rsidRDefault="00B73407" w:rsidP="00EE4D50">
      <w:pPr>
        <w:numPr>
          <w:ilvl w:val="0"/>
          <w:numId w:val="5"/>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Es indispensable que los pasajeros realicen el registro migratorio (</w:t>
      </w:r>
      <w:proofErr w:type="spellStart"/>
      <w:r w:rsidRPr="00DD76BB">
        <w:rPr>
          <w:rFonts w:ascii="Times New Roman" w:hAnsi="Times New Roman" w:cs="Times New Roman"/>
          <w:color w:val="000000"/>
        </w:rPr>
        <w:t>CheckMig</w:t>
      </w:r>
      <w:proofErr w:type="spellEnd"/>
      <w:r w:rsidRPr="00DD76BB">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B73407" w:rsidRPr="00DD76BB" w:rsidRDefault="00B73407" w:rsidP="00EE4D50">
      <w:pPr>
        <w:numPr>
          <w:ilvl w:val="0"/>
          <w:numId w:val="5"/>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DD76BB">
        <w:rPr>
          <w:rFonts w:ascii="Times New Roman" w:hAnsi="Times New Roman" w:cs="Times New Roman"/>
          <w:color w:val="000000"/>
        </w:rPr>
        <w:t>counter</w:t>
      </w:r>
      <w:proofErr w:type="spellEnd"/>
      <w:r w:rsidRPr="00DD76BB">
        <w:rPr>
          <w:rFonts w:ascii="Times New Roman" w:hAnsi="Times New Roman" w:cs="Times New Roman"/>
          <w:color w:val="000000"/>
        </w:rPr>
        <w:t xml:space="preserve"> de aerolínea o entidad correspondiente. </w:t>
      </w:r>
    </w:p>
    <w:p w:rsidR="00B73407" w:rsidRPr="00DD76BB" w:rsidRDefault="00B73407" w:rsidP="00EE4D50">
      <w:pPr>
        <w:numPr>
          <w:ilvl w:val="0"/>
          <w:numId w:val="5"/>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Pasajeros con nacionalidad colombiana están exentos de visa </w:t>
      </w:r>
      <w:proofErr w:type="spellStart"/>
      <w:r w:rsidRPr="00DD76BB">
        <w:rPr>
          <w:rFonts w:ascii="Times New Roman" w:hAnsi="Times New Roman" w:cs="Times New Roman"/>
          <w:color w:val="000000"/>
        </w:rPr>
        <w:t>Schengen</w:t>
      </w:r>
      <w:proofErr w:type="spellEnd"/>
      <w:r w:rsidRPr="00DD76BB">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B73407" w:rsidRPr="00DD76BB" w:rsidRDefault="00B73407" w:rsidP="00EE4D50">
      <w:pPr>
        <w:numPr>
          <w:ilvl w:val="0"/>
          <w:numId w:val="5"/>
        </w:numPr>
        <w:spacing w:line="240" w:lineRule="auto"/>
        <w:jc w:val="both"/>
        <w:rPr>
          <w:rFonts w:ascii="Times New Roman" w:hAnsi="Times New Roman" w:cs="Times New Roman"/>
          <w:color w:val="000000"/>
        </w:rPr>
      </w:pPr>
      <w:r w:rsidRPr="00DD76BB">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DD76BB" w:rsidRPr="00DD76BB" w:rsidRDefault="00B73407" w:rsidP="00DD76BB">
      <w:pPr>
        <w:pStyle w:val="Sinespaciado"/>
        <w:rPr>
          <w:rFonts w:ascii="Times New Roman" w:hAnsi="Times New Roman" w:cs="Times New Roman"/>
          <w:b/>
        </w:rPr>
      </w:pPr>
      <w:r w:rsidRPr="00DD76BB">
        <w:rPr>
          <w:rFonts w:ascii="Times New Roman" w:hAnsi="Times New Roman" w:cs="Times New Roman"/>
          <w:b/>
        </w:rPr>
        <w:t>Condiciones de anticipo, pagos parciales y totales para la confirmación de servicios:</w:t>
      </w:r>
    </w:p>
    <w:p w:rsidR="00DD76BB" w:rsidRPr="00DD76BB" w:rsidRDefault="00B73407" w:rsidP="00457FB2">
      <w:pPr>
        <w:pStyle w:val="Sinespaciado"/>
        <w:jc w:val="both"/>
        <w:rPr>
          <w:rFonts w:ascii="Times New Roman" w:hAnsi="Times New Roman" w:cs="Times New Roman"/>
          <w:color w:val="000000"/>
        </w:rPr>
      </w:pPr>
      <w:r w:rsidRPr="00DD76BB">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DD76BB" w:rsidRPr="00DD76BB" w:rsidRDefault="00DD76BB" w:rsidP="00457FB2">
      <w:pPr>
        <w:pStyle w:val="Sinespaciado"/>
        <w:jc w:val="both"/>
        <w:rPr>
          <w:rFonts w:ascii="Times New Roman" w:hAnsi="Times New Roman" w:cs="Times New Roman"/>
          <w:color w:val="000000"/>
        </w:rPr>
      </w:pPr>
    </w:p>
    <w:p w:rsidR="00B73407" w:rsidRPr="00DD76BB" w:rsidRDefault="00B73407" w:rsidP="00EE4D50">
      <w:pPr>
        <w:pStyle w:val="Sinespaciado"/>
        <w:numPr>
          <w:ilvl w:val="0"/>
          <w:numId w:val="8"/>
        </w:numPr>
        <w:jc w:val="both"/>
        <w:rPr>
          <w:rFonts w:ascii="Times New Roman" w:hAnsi="Times New Roman" w:cs="Times New Roman"/>
        </w:rPr>
      </w:pPr>
      <w:r w:rsidRPr="00DD76BB">
        <w:rPr>
          <w:rFonts w:ascii="Times New Roman" w:hAnsi="Times New Roman" w:cs="Times New Roman"/>
          <w:color w:val="000000"/>
        </w:rPr>
        <w:t>Si se contrata con 82 días o más de anticipación a la fecha de salida:</w:t>
      </w:r>
    </w:p>
    <w:p w:rsidR="00B73407" w:rsidRPr="00DD76BB" w:rsidRDefault="00B73407" w:rsidP="00EE4D50">
      <w:pPr>
        <w:pStyle w:val="Sinespaciado"/>
        <w:numPr>
          <w:ilvl w:val="0"/>
          <w:numId w:val="9"/>
        </w:numPr>
        <w:jc w:val="both"/>
        <w:rPr>
          <w:rFonts w:ascii="Times New Roman" w:hAnsi="Times New Roman" w:cs="Times New Roman"/>
          <w:color w:val="222222"/>
        </w:rPr>
      </w:pPr>
      <w:r w:rsidRPr="00DD76BB">
        <w:rPr>
          <w:rFonts w:ascii="Times New Roman" w:hAnsi="Times New Roman" w:cs="Times New Roman"/>
        </w:rPr>
        <w:t>Anticipo mínimo por pasajero del 30% sobre el total de la reserva (no reembolsable bajo ningún concepto).</w:t>
      </w:r>
    </w:p>
    <w:p w:rsidR="00B73407" w:rsidRPr="00DD76BB" w:rsidRDefault="00B73407" w:rsidP="00EE4D50">
      <w:pPr>
        <w:pStyle w:val="Sinespaciado"/>
        <w:numPr>
          <w:ilvl w:val="0"/>
          <w:numId w:val="9"/>
        </w:numPr>
        <w:jc w:val="both"/>
        <w:rPr>
          <w:rFonts w:ascii="Times New Roman" w:hAnsi="Times New Roman" w:cs="Times New Roman"/>
          <w:color w:val="222222"/>
        </w:rPr>
      </w:pPr>
      <w:r w:rsidRPr="00DD76BB">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60 días anteriores a la fecha de salida.</w:t>
      </w:r>
    </w:p>
    <w:p w:rsidR="00DD76BB" w:rsidRPr="00DD76BB" w:rsidRDefault="00DD76BB" w:rsidP="00457FB2">
      <w:pPr>
        <w:pStyle w:val="Sinespaciado"/>
        <w:ind w:left="1068"/>
        <w:jc w:val="both"/>
        <w:rPr>
          <w:rFonts w:ascii="Times New Roman" w:hAnsi="Times New Roman" w:cs="Times New Roman"/>
          <w:color w:val="222222"/>
        </w:rPr>
      </w:pPr>
    </w:p>
    <w:p w:rsidR="00B73407" w:rsidRPr="00DD76BB" w:rsidRDefault="00B73407" w:rsidP="00EE4D50">
      <w:pPr>
        <w:pStyle w:val="Sinespaciado"/>
        <w:numPr>
          <w:ilvl w:val="0"/>
          <w:numId w:val="8"/>
        </w:numPr>
        <w:jc w:val="both"/>
        <w:rPr>
          <w:rFonts w:ascii="Times New Roman" w:hAnsi="Times New Roman" w:cs="Times New Roman"/>
        </w:rPr>
      </w:pPr>
      <w:r w:rsidRPr="00DD76BB">
        <w:rPr>
          <w:rFonts w:ascii="Times New Roman" w:hAnsi="Times New Roman" w:cs="Times New Roman"/>
        </w:rPr>
        <w:t> Si se contrata con 59 días o menos de anticipación a la fecha de salida:</w:t>
      </w:r>
    </w:p>
    <w:p w:rsidR="00B73407" w:rsidRPr="00DD76BB" w:rsidRDefault="00B73407" w:rsidP="00EE4D50">
      <w:pPr>
        <w:pStyle w:val="Sinespaciado"/>
        <w:numPr>
          <w:ilvl w:val="0"/>
          <w:numId w:val="10"/>
        </w:numPr>
        <w:jc w:val="both"/>
        <w:rPr>
          <w:rFonts w:ascii="Times New Roman" w:hAnsi="Times New Roman" w:cs="Times New Roman"/>
          <w:color w:val="222222"/>
        </w:rPr>
      </w:pPr>
      <w:r w:rsidRPr="00DD76BB">
        <w:rPr>
          <w:rFonts w:ascii="Times New Roman" w:hAnsi="Times New Roman" w:cs="Times New Roman"/>
        </w:rPr>
        <w:t>Se requiere el pago total de la reserva.</w:t>
      </w:r>
      <w:r w:rsidRPr="00DD76BB">
        <w:rPr>
          <w:rFonts w:ascii="Times New Roman" w:hAnsi="Times New Roman" w:cs="Times New Roman"/>
          <w:b/>
        </w:rPr>
        <w:t> </w:t>
      </w:r>
    </w:p>
    <w:p w:rsidR="00B73407" w:rsidRPr="00DD76BB" w:rsidRDefault="00B73407" w:rsidP="00457FB2">
      <w:pPr>
        <w:shd w:val="clear" w:color="auto" w:fill="FFFFFF"/>
        <w:jc w:val="both"/>
        <w:rPr>
          <w:rFonts w:ascii="Times New Roman" w:hAnsi="Times New Roman" w:cs="Times New Roman"/>
          <w:color w:val="000000"/>
        </w:rPr>
      </w:pPr>
      <w:r w:rsidRPr="00DD76BB">
        <w:rPr>
          <w:rFonts w:ascii="Times New Roman" w:hAnsi="Times New Roman" w:cs="Times New Roman"/>
          <w:color w:val="000000"/>
        </w:rPr>
        <w:t>   </w:t>
      </w:r>
    </w:p>
    <w:p w:rsidR="00DD76BB" w:rsidRPr="00DD76BB" w:rsidRDefault="00B73407" w:rsidP="00457FB2">
      <w:pPr>
        <w:pStyle w:val="Sinespaciado"/>
        <w:jc w:val="both"/>
        <w:rPr>
          <w:rFonts w:ascii="Times New Roman" w:hAnsi="Times New Roman" w:cs="Times New Roman"/>
          <w:b/>
        </w:rPr>
      </w:pPr>
      <w:r w:rsidRPr="00DD76BB">
        <w:rPr>
          <w:rFonts w:ascii="Times New Roman" w:hAnsi="Times New Roman" w:cs="Times New Roman"/>
          <w:b/>
        </w:rPr>
        <w:lastRenderedPageBreak/>
        <w:t xml:space="preserve">Políticas de cancelación </w:t>
      </w:r>
      <w:bookmarkStart w:id="1" w:name="_GoBack"/>
      <w:bookmarkEnd w:id="1"/>
      <w:r w:rsidRPr="00DD76BB">
        <w:rPr>
          <w:rFonts w:ascii="Times New Roman" w:hAnsi="Times New Roman" w:cs="Times New Roman"/>
          <w:b/>
        </w:rPr>
        <w:t>de servicios:</w:t>
      </w:r>
    </w:p>
    <w:p w:rsidR="00B73407" w:rsidRDefault="00B73407" w:rsidP="00457FB2">
      <w:pPr>
        <w:pStyle w:val="Sinespaciado"/>
        <w:jc w:val="both"/>
        <w:rPr>
          <w:rFonts w:ascii="Times New Roman" w:hAnsi="Times New Roman" w:cs="Times New Roman"/>
          <w:color w:val="000000"/>
        </w:rPr>
      </w:pPr>
      <w:r w:rsidRPr="00DD76BB">
        <w:rPr>
          <w:rFonts w:ascii="Times New Roman" w:hAnsi="Times New Roman" w:cs="Times New Roman"/>
          <w:color w:val="000000"/>
        </w:rPr>
        <w:t>Todas las cancelaciones deberán solicitarse por escrito a través de correo electrónico, aplicando las penalidades correspondientes:</w:t>
      </w:r>
    </w:p>
    <w:p w:rsidR="00457FB2" w:rsidRPr="00DD76BB" w:rsidRDefault="00457FB2" w:rsidP="00457FB2">
      <w:pPr>
        <w:pStyle w:val="Sinespaciado"/>
        <w:jc w:val="both"/>
        <w:rPr>
          <w:rFonts w:ascii="Times New Roman" w:hAnsi="Times New Roman" w:cs="Times New Roman"/>
          <w:color w:val="000000"/>
        </w:rPr>
      </w:pPr>
    </w:p>
    <w:p w:rsidR="00B73407" w:rsidRPr="00DD76BB" w:rsidRDefault="00B73407" w:rsidP="00EE4D50">
      <w:pPr>
        <w:pStyle w:val="Sinespaciado"/>
        <w:numPr>
          <w:ilvl w:val="0"/>
          <w:numId w:val="10"/>
        </w:numPr>
        <w:jc w:val="both"/>
        <w:rPr>
          <w:rFonts w:ascii="Times New Roman" w:hAnsi="Times New Roman" w:cs="Times New Roman"/>
          <w:color w:val="222222"/>
        </w:rPr>
      </w:pPr>
      <w:r w:rsidRPr="00DD76BB">
        <w:rPr>
          <w:rFonts w:ascii="Times New Roman" w:hAnsi="Times New Roman" w:cs="Times New Roman"/>
        </w:rPr>
        <w:t xml:space="preserve">Desde el momento de la reserva y hasta 61 días antes de la fecha de salida, un cargo por cancelación del 30% sobre el valor total de la reserva. </w:t>
      </w:r>
    </w:p>
    <w:p w:rsidR="00B73407" w:rsidRPr="00DD76BB" w:rsidRDefault="00B73407" w:rsidP="00EE4D50">
      <w:pPr>
        <w:pStyle w:val="Sinespaciado"/>
        <w:numPr>
          <w:ilvl w:val="0"/>
          <w:numId w:val="10"/>
        </w:numPr>
        <w:jc w:val="both"/>
        <w:rPr>
          <w:rFonts w:ascii="Times New Roman" w:hAnsi="Times New Roman" w:cs="Times New Roman"/>
          <w:color w:val="222222"/>
        </w:rPr>
      </w:pPr>
      <w:r w:rsidRPr="00DD76BB">
        <w:rPr>
          <w:rFonts w:ascii="Times New Roman" w:hAnsi="Times New Roman" w:cs="Times New Roman"/>
          <w:color w:val="000000"/>
        </w:rPr>
        <w:t>De 60 a 30 días antes de la fecha de salida, un cargo por cancelación del 50% sobre el valor total de la reserva.</w:t>
      </w:r>
    </w:p>
    <w:p w:rsidR="00B73407" w:rsidRPr="00DD76BB" w:rsidRDefault="00B73407" w:rsidP="00EE4D50">
      <w:pPr>
        <w:pStyle w:val="Sinespaciado"/>
        <w:numPr>
          <w:ilvl w:val="0"/>
          <w:numId w:val="10"/>
        </w:numPr>
        <w:jc w:val="both"/>
        <w:rPr>
          <w:rFonts w:ascii="Times New Roman" w:hAnsi="Times New Roman" w:cs="Times New Roman"/>
          <w:color w:val="222222"/>
        </w:rPr>
      </w:pPr>
      <w:r w:rsidRPr="00DD76BB">
        <w:rPr>
          <w:rFonts w:ascii="Times New Roman" w:hAnsi="Times New Roman" w:cs="Times New Roman"/>
          <w:color w:val="000000"/>
        </w:rPr>
        <w:t>Dentro de los 29 días anteriores a la fecha de salida, incluso el mismo día de la salida, un cargo por cancelación del 100%</w:t>
      </w:r>
    </w:p>
    <w:p w:rsidR="00B73407" w:rsidRPr="00DD76BB" w:rsidRDefault="00B73407" w:rsidP="00EE4D50">
      <w:pPr>
        <w:pStyle w:val="Sinespaciado"/>
        <w:numPr>
          <w:ilvl w:val="0"/>
          <w:numId w:val="10"/>
        </w:numPr>
        <w:jc w:val="both"/>
        <w:rPr>
          <w:rFonts w:ascii="Times New Roman" w:hAnsi="Times New Roman" w:cs="Times New Roman"/>
          <w:color w:val="222222"/>
        </w:rPr>
      </w:pPr>
      <w:r w:rsidRPr="00DD76BB">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DD76BB" w:rsidRPr="00DD76BB" w:rsidRDefault="00DD76BB" w:rsidP="00DD76BB">
      <w:pPr>
        <w:pStyle w:val="Sinespaciado"/>
        <w:ind w:left="720"/>
        <w:jc w:val="both"/>
        <w:rPr>
          <w:rFonts w:ascii="Times New Roman" w:hAnsi="Times New Roman" w:cs="Times New Roman"/>
          <w:color w:val="222222"/>
        </w:rPr>
      </w:pPr>
    </w:p>
    <w:p w:rsidR="00B73407" w:rsidRPr="00DD76BB" w:rsidRDefault="00B73407" w:rsidP="00DD76BB">
      <w:pPr>
        <w:jc w:val="both"/>
        <w:rPr>
          <w:rFonts w:ascii="Times New Roman" w:hAnsi="Times New Roman" w:cs="Times New Roman"/>
        </w:rPr>
      </w:pPr>
      <w:r w:rsidRPr="00DD76BB">
        <w:rPr>
          <w:rFonts w:ascii="Times New Roman" w:hAnsi="Times New Roman" w:cs="Times New Roman"/>
          <w:b/>
          <w:color w:val="000000"/>
        </w:rPr>
        <w:t>POLÍTICA DE PRIVACIDAD Y TRATAMIENTO DE DATOS PERSONALES:</w:t>
      </w:r>
      <w:r w:rsidRPr="00DD76BB">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B73407" w:rsidRPr="00DD76BB" w:rsidRDefault="00B73407" w:rsidP="00B73407">
      <w:pPr>
        <w:jc w:val="both"/>
        <w:rPr>
          <w:rFonts w:ascii="Times New Roman" w:hAnsi="Times New Roman" w:cs="Times New Roman"/>
        </w:rPr>
      </w:pPr>
      <w:r w:rsidRPr="00DD76BB">
        <w:rPr>
          <w:rFonts w:ascii="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p w:rsidR="00B73407" w:rsidRDefault="00B73407" w:rsidP="00B73407">
      <w:pPr>
        <w:pBdr>
          <w:top w:val="nil"/>
          <w:left w:val="nil"/>
          <w:bottom w:val="nil"/>
          <w:right w:val="nil"/>
          <w:between w:val="nil"/>
        </w:pBdr>
        <w:rPr>
          <w:color w:val="000000"/>
        </w:rPr>
      </w:pPr>
    </w:p>
    <w:p w:rsidR="00B73407" w:rsidRDefault="00B73407" w:rsidP="00B73407"/>
    <w:sectPr w:rsidR="00B73407">
      <w:headerReference w:type="even" r:id="rId10"/>
      <w:headerReference w:type="default" r:id="rId11"/>
      <w:footerReference w:type="default" r:id="rId12"/>
      <w:headerReference w:type="first" r:id="rId13"/>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EA2" w:rsidRDefault="00FA5EA2">
      <w:pPr>
        <w:spacing w:after="0" w:line="240" w:lineRule="auto"/>
      </w:pPr>
      <w:r>
        <w:separator/>
      </w:r>
    </w:p>
  </w:endnote>
  <w:endnote w:type="continuationSeparator" w:id="0">
    <w:p w:rsidR="00FA5EA2" w:rsidRDefault="00FA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EA2" w:rsidRDefault="00FA5EA2">
      <w:pPr>
        <w:spacing w:after="0" w:line="240" w:lineRule="auto"/>
      </w:pPr>
      <w:r>
        <w:separator/>
      </w:r>
    </w:p>
  </w:footnote>
  <w:footnote w:type="continuationSeparator" w:id="0">
    <w:p w:rsidR="00FA5EA2" w:rsidRDefault="00FA5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FA5EA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FA5EA2">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FA5EA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C03FA"/>
    <w:multiLevelType w:val="multilevel"/>
    <w:tmpl w:val="99B07B04"/>
    <w:lvl w:ilvl="0">
      <w:start w:val="1"/>
      <w:numFmt w:val="bullet"/>
      <w:lvlText w:val=""/>
      <w:lvlJc w:val="left"/>
      <w:pPr>
        <w:ind w:left="1068" w:hanging="360"/>
      </w:pPr>
      <w:rPr>
        <w:rFonts w:ascii="Symbol" w:hAnsi="Symbol" w:hint="default"/>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1" w15:restartNumberingAfterBreak="0">
    <w:nsid w:val="191E51C7"/>
    <w:multiLevelType w:val="multilevel"/>
    <w:tmpl w:val="F11EA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2E552A"/>
    <w:multiLevelType w:val="multilevel"/>
    <w:tmpl w:val="46FA767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9367978"/>
    <w:multiLevelType w:val="multilevel"/>
    <w:tmpl w:val="8D1A9F3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CEB3BBF"/>
    <w:multiLevelType w:val="multilevel"/>
    <w:tmpl w:val="99B07B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8356C7F"/>
    <w:multiLevelType w:val="multilevel"/>
    <w:tmpl w:val="C600865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3286B3C"/>
    <w:multiLevelType w:val="multilevel"/>
    <w:tmpl w:val="F2C4F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757726"/>
    <w:multiLevelType w:val="hybridMultilevel"/>
    <w:tmpl w:val="3B00D0DC"/>
    <w:lvl w:ilvl="0" w:tplc="1736BD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675F4"/>
    <w:multiLevelType w:val="multilevel"/>
    <w:tmpl w:val="6616F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DD750C"/>
    <w:multiLevelType w:val="multilevel"/>
    <w:tmpl w:val="8E0021D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9"/>
  </w:num>
  <w:num w:numId="3">
    <w:abstractNumId w:val="5"/>
  </w:num>
  <w:num w:numId="4">
    <w:abstractNumId w:val="3"/>
  </w:num>
  <w:num w:numId="5">
    <w:abstractNumId w:val="2"/>
  </w:num>
  <w:num w:numId="6">
    <w:abstractNumId w:val="8"/>
  </w:num>
  <w:num w:numId="7">
    <w:abstractNumId w:val="6"/>
  </w:num>
  <w:num w:numId="8">
    <w:abstractNumId w:val="7"/>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0378A"/>
    <w:rsid w:val="0000560A"/>
    <w:rsid w:val="00012514"/>
    <w:rsid w:val="00015B43"/>
    <w:rsid w:val="000172D3"/>
    <w:rsid w:val="00023351"/>
    <w:rsid w:val="00024CA0"/>
    <w:rsid w:val="00025F2B"/>
    <w:rsid w:val="000274E5"/>
    <w:rsid w:val="00027FE5"/>
    <w:rsid w:val="00030A2F"/>
    <w:rsid w:val="00034048"/>
    <w:rsid w:val="0003668C"/>
    <w:rsid w:val="0004086F"/>
    <w:rsid w:val="00042D4B"/>
    <w:rsid w:val="0004517B"/>
    <w:rsid w:val="0004547A"/>
    <w:rsid w:val="00050EC4"/>
    <w:rsid w:val="00057FDB"/>
    <w:rsid w:val="00064F46"/>
    <w:rsid w:val="000656DD"/>
    <w:rsid w:val="000664B6"/>
    <w:rsid w:val="00066525"/>
    <w:rsid w:val="000700F2"/>
    <w:rsid w:val="00087AFB"/>
    <w:rsid w:val="00092977"/>
    <w:rsid w:val="000A04F5"/>
    <w:rsid w:val="000A5BD8"/>
    <w:rsid w:val="000C443F"/>
    <w:rsid w:val="000C6A66"/>
    <w:rsid w:val="000E0979"/>
    <w:rsid w:val="000E25E6"/>
    <w:rsid w:val="000F4752"/>
    <w:rsid w:val="000F50C0"/>
    <w:rsid w:val="000F781B"/>
    <w:rsid w:val="00107C2B"/>
    <w:rsid w:val="00120DF5"/>
    <w:rsid w:val="00123002"/>
    <w:rsid w:val="00126188"/>
    <w:rsid w:val="00132234"/>
    <w:rsid w:val="00141913"/>
    <w:rsid w:val="001430ED"/>
    <w:rsid w:val="00144400"/>
    <w:rsid w:val="0014732C"/>
    <w:rsid w:val="00155EA6"/>
    <w:rsid w:val="0015614F"/>
    <w:rsid w:val="00157253"/>
    <w:rsid w:val="00166001"/>
    <w:rsid w:val="00170C66"/>
    <w:rsid w:val="00171E26"/>
    <w:rsid w:val="001878B7"/>
    <w:rsid w:val="00194BF2"/>
    <w:rsid w:val="001A49DA"/>
    <w:rsid w:val="001A51E1"/>
    <w:rsid w:val="001B11A6"/>
    <w:rsid w:val="001B2DF9"/>
    <w:rsid w:val="001E2BFA"/>
    <w:rsid w:val="001E6737"/>
    <w:rsid w:val="001F7BAC"/>
    <w:rsid w:val="0020517B"/>
    <w:rsid w:val="00211425"/>
    <w:rsid w:val="00215748"/>
    <w:rsid w:val="002209F4"/>
    <w:rsid w:val="002261DC"/>
    <w:rsid w:val="00227FF2"/>
    <w:rsid w:val="00230937"/>
    <w:rsid w:val="00230BF5"/>
    <w:rsid w:val="00230F67"/>
    <w:rsid w:val="0023179B"/>
    <w:rsid w:val="00231A9D"/>
    <w:rsid w:val="00232EAC"/>
    <w:rsid w:val="0023354F"/>
    <w:rsid w:val="00243C0D"/>
    <w:rsid w:val="00246EAD"/>
    <w:rsid w:val="002538A5"/>
    <w:rsid w:val="00255063"/>
    <w:rsid w:val="002566FA"/>
    <w:rsid w:val="00256F03"/>
    <w:rsid w:val="00261EE0"/>
    <w:rsid w:val="00267A25"/>
    <w:rsid w:val="002705E4"/>
    <w:rsid w:val="00270A72"/>
    <w:rsid w:val="0027546B"/>
    <w:rsid w:val="00283038"/>
    <w:rsid w:val="00293E94"/>
    <w:rsid w:val="0029427D"/>
    <w:rsid w:val="00294842"/>
    <w:rsid w:val="00297EAC"/>
    <w:rsid w:val="002C0AA1"/>
    <w:rsid w:val="002D05A3"/>
    <w:rsid w:val="002D1887"/>
    <w:rsid w:val="002D1FF3"/>
    <w:rsid w:val="002D3598"/>
    <w:rsid w:val="002D3AD1"/>
    <w:rsid w:val="002D3BB6"/>
    <w:rsid w:val="002D648F"/>
    <w:rsid w:val="002E0704"/>
    <w:rsid w:val="002E7614"/>
    <w:rsid w:val="002F30FB"/>
    <w:rsid w:val="00301A02"/>
    <w:rsid w:val="003063C0"/>
    <w:rsid w:val="00320812"/>
    <w:rsid w:val="00327597"/>
    <w:rsid w:val="003325FE"/>
    <w:rsid w:val="00334405"/>
    <w:rsid w:val="00335BBB"/>
    <w:rsid w:val="00346D0C"/>
    <w:rsid w:val="00363A81"/>
    <w:rsid w:val="00366243"/>
    <w:rsid w:val="00367BDF"/>
    <w:rsid w:val="00372C50"/>
    <w:rsid w:val="0038112F"/>
    <w:rsid w:val="00382F30"/>
    <w:rsid w:val="00385B33"/>
    <w:rsid w:val="003A7235"/>
    <w:rsid w:val="003B6DEC"/>
    <w:rsid w:val="003C2BE0"/>
    <w:rsid w:val="003C46D6"/>
    <w:rsid w:val="003C54B3"/>
    <w:rsid w:val="003D3102"/>
    <w:rsid w:val="003E1EBF"/>
    <w:rsid w:val="003F16EF"/>
    <w:rsid w:val="00400F9A"/>
    <w:rsid w:val="00412D78"/>
    <w:rsid w:val="00413EA3"/>
    <w:rsid w:val="00417764"/>
    <w:rsid w:val="004177D2"/>
    <w:rsid w:val="00424624"/>
    <w:rsid w:val="00427A59"/>
    <w:rsid w:val="004302C4"/>
    <w:rsid w:val="00431DE7"/>
    <w:rsid w:val="00431F1F"/>
    <w:rsid w:val="00436313"/>
    <w:rsid w:val="00436C44"/>
    <w:rsid w:val="0043709D"/>
    <w:rsid w:val="00452ADB"/>
    <w:rsid w:val="00457FB2"/>
    <w:rsid w:val="00463615"/>
    <w:rsid w:val="00467BE0"/>
    <w:rsid w:val="00470C06"/>
    <w:rsid w:val="004716DA"/>
    <w:rsid w:val="00472FF3"/>
    <w:rsid w:val="0047419D"/>
    <w:rsid w:val="00474F3F"/>
    <w:rsid w:val="00475BA0"/>
    <w:rsid w:val="0048044E"/>
    <w:rsid w:val="00483144"/>
    <w:rsid w:val="004944C8"/>
    <w:rsid w:val="004B1D0C"/>
    <w:rsid w:val="004B44CE"/>
    <w:rsid w:val="004B5F59"/>
    <w:rsid w:val="004B7468"/>
    <w:rsid w:val="004C1028"/>
    <w:rsid w:val="004C6C24"/>
    <w:rsid w:val="004C73E5"/>
    <w:rsid w:val="004C765E"/>
    <w:rsid w:val="004D70E0"/>
    <w:rsid w:val="004E07A5"/>
    <w:rsid w:val="004E4B40"/>
    <w:rsid w:val="004E58E6"/>
    <w:rsid w:val="00505DC2"/>
    <w:rsid w:val="005078AC"/>
    <w:rsid w:val="005251A5"/>
    <w:rsid w:val="00533183"/>
    <w:rsid w:val="00534002"/>
    <w:rsid w:val="0053489D"/>
    <w:rsid w:val="005468AC"/>
    <w:rsid w:val="005503B6"/>
    <w:rsid w:val="005515C7"/>
    <w:rsid w:val="0056266B"/>
    <w:rsid w:val="00564A83"/>
    <w:rsid w:val="00570285"/>
    <w:rsid w:val="005850E2"/>
    <w:rsid w:val="005868D1"/>
    <w:rsid w:val="00592BCA"/>
    <w:rsid w:val="0059354E"/>
    <w:rsid w:val="005B0061"/>
    <w:rsid w:val="005B5549"/>
    <w:rsid w:val="005C6351"/>
    <w:rsid w:val="005C72E0"/>
    <w:rsid w:val="005C7FDE"/>
    <w:rsid w:val="00616D47"/>
    <w:rsid w:val="00634CCD"/>
    <w:rsid w:val="00640E15"/>
    <w:rsid w:val="00651BCE"/>
    <w:rsid w:val="006526A6"/>
    <w:rsid w:val="00653D2D"/>
    <w:rsid w:val="00677645"/>
    <w:rsid w:val="00677775"/>
    <w:rsid w:val="0068339F"/>
    <w:rsid w:val="006850C4"/>
    <w:rsid w:val="0069497E"/>
    <w:rsid w:val="006B31EC"/>
    <w:rsid w:val="006B5487"/>
    <w:rsid w:val="006D0BB0"/>
    <w:rsid w:val="006D297A"/>
    <w:rsid w:val="006D2AC6"/>
    <w:rsid w:val="006D7B6D"/>
    <w:rsid w:val="006F5E2D"/>
    <w:rsid w:val="0070101D"/>
    <w:rsid w:val="00701109"/>
    <w:rsid w:val="00703BA0"/>
    <w:rsid w:val="00706E38"/>
    <w:rsid w:val="00710F1A"/>
    <w:rsid w:val="00714A76"/>
    <w:rsid w:val="00714C19"/>
    <w:rsid w:val="0071674C"/>
    <w:rsid w:val="007167C7"/>
    <w:rsid w:val="00722062"/>
    <w:rsid w:val="00722F18"/>
    <w:rsid w:val="00727D5A"/>
    <w:rsid w:val="007321AA"/>
    <w:rsid w:val="0074182F"/>
    <w:rsid w:val="00742B9F"/>
    <w:rsid w:val="007470EE"/>
    <w:rsid w:val="0075010E"/>
    <w:rsid w:val="00760977"/>
    <w:rsid w:val="0076327A"/>
    <w:rsid w:val="00763570"/>
    <w:rsid w:val="00776821"/>
    <w:rsid w:val="00781C43"/>
    <w:rsid w:val="007825D3"/>
    <w:rsid w:val="00792C43"/>
    <w:rsid w:val="00796D0F"/>
    <w:rsid w:val="007B2109"/>
    <w:rsid w:val="007C6E1C"/>
    <w:rsid w:val="007D483B"/>
    <w:rsid w:val="007E4D1F"/>
    <w:rsid w:val="007F1343"/>
    <w:rsid w:val="007F42DB"/>
    <w:rsid w:val="007F673A"/>
    <w:rsid w:val="008009B6"/>
    <w:rsid w:val="008014C6"/>
    <w:rsid w:val="00803AB1"/>
    <w:rsid w:val="00804F65"/>
    <w:rsid w:val="00822BA0"/>
    <w:rsid w:val="0082665C"/>
    <w:rsid w:val="008306FD"/>
    <w:rsid w:val="00830E39"/>
    <w:rsid w:val="008317A9"/>
    <w:rsid w:val="008427F9"/>
    <w:rsid w:val="008428CF"/>
    <w:rsid w:val="0084368F"/>
    <w:rsid w:val="008465D6"/>
    <w:rsid w:val="00846EE1"/>
    <w:rsid w:val="008501DD"/>
    <w:rsid w:val="00853B54"/>
    <w:rsid w:val="0087538B"/>
    <w:rsid w:val="00877B8F"/>
    <w:rsid w:val="008811B4"/>
    <w:rsid w:val="00881BF1"/>
    <w:rsid w:val="008856C3"/>
    <w:rsid w:val="0089178A"/>
    <w:rsid w:val="008968DE"/>
    <w:rsid w:val="00896931"/>
    <w:rsid w:val="00897C89"/>
    <w:rsid w:val="008A433D"/>
    <w:rsid w:val="008A56A2"/>
    <w:rsid w:val="008B1BD7"/>
    <w:rsid w:val="008B3AF7"/>
    <w:rsid w:val="008D383F"/>
    <w:rsid w:val="008E199E"/>
    <w:rsid w:val="008F2E8F"/>
    <w:rsid w:val="00910C89"/>
    <w:rsid w:val="00920BF0"/>
    <w:rsid w:val="009229BC"/>
    <w:rsid w:val="00931B9C"/>
    <w:rsid w:val="00936E36"/>
    <w:rsid w:val="00940C63"/>
    <w:rsid w:val="009552CD"/>
    <w:rsid w:val="009644E1"/>
    <w:rsid w:val="009660D4"/>
    <w:rsid w:val="009663D1"/>
    <w:rsid w:val="009841CE"/>
    <w:rsid w:val="00984B61"/>
    <w:rsid w:val="00993493"/>
    <w:rsid w:val="009946D7"/>
    <w:rsid w:val="009A1584"/>
    <w:rsid w:val="009A4324"/>
    <w:rsid w:val="009A5A75"/>
    <w:rsid w:val="009A60DD"/>
    <w:rsid w:val="009D34F8"/>
    <w:rsid w:val="009D56DF"/>
    <w:rsid w:val="009E0724"/>
    <w:rsid w:val="009E3F65"/>
    <w:rsid w:val="009E4089"/>
    <w:rsid w:val="009F3AEC"/>
    <w:rsid w:val="009F74EF"/>
    <w:rsid w:val="00A02B3E"/>
    <w:rsid w:val="00A13ACD"/>
    <w:rsid w:val="00A15ECA"/>
    <w:rsid w:val="00A21E0D"/>
    <w:rsid w:val="00A22CC0"/>
    <w:rsid w:val="00A309FA"/>
    <w:rsid w:val="00A404B7"/>
    <w:rsid w:val="00A42B7D"/>
    <w:rsid w:val="00A47250"/>
    <w:rsid w:val="00A57306"/>
    <w:rsid w:val="00A57D49"/>
    <w:rsid w:val="00A624ED"/>
    <w:rsid w:val="00A646E7"/>
    <w:rsid w:val="00A702D9"/>
    <w:rsid w:val="00A72E94"/>
    <w:rsid w:val="00A85215"/>
    <w:rsid w:val="00A853A5"/>
    <w:rsid w:val="00A91BED"/>
    <w:rsid w:val="00A954DD"/>
    <w:rsid w:val="00AA536A"/>
    <w:rsid w:val="00AA5D6C"/>
    <w:rsid w:val="00AA7748"/>
    <w:rsid w:val="00AA7D5E"/>
    <w:rsid w:val="00AB2F2F"/>
    <w:rsid w:val="00AB3268"/>
    <w:rsid w:val="00AB56E1"/>
    <w:rsid w:val="00AD49FB"/>
    <w:rsid w:val="00AD67F6"/>
    <w:rsid w:val="00AF22B3"/>
    <w:rsid w:val="00B007DE"/>
    <w:rsid w:val="00B03F1A"/>
    <w:rsid w:val="00B11E96"/>
    <w:rsid w:val="00B13740"/>
    <w:rsid w:val="00B32F2E"/>
    <w:rsid w:val="00B33870"/>
    <w:rsid w:val="00B52E96"/>
    <w:rsid w:val="00B73407"/>
    <w:rsid w:val="00B7589C"/>
    <w:rsid w:val="00B75D70"/>
    <w:rsid w:val="00B760D0"/>
    <w:rsid w:val="00B960CC"/>
    <w:rsid w:val="00B96399"/>
    <w:rsid w:val="00B97E00"/>
    <w:rsid w:val="00BA1298"/>
    <w:rsid w:val="00BA233D"/>
    <w:rsid w:val="00BA52FF"/>
    <w:rsid w:val="00BA7B87"/>
    <w:rsid w:val="00BB00E0"/>
    <w:rsid w:val="00BB2633"/>
    <w:rsid w:val="00BB268D"/>
    <w:rsid w:val="00BB4906"/>
    <w:rsid w:val="00BD205F"/>
    <w:rsid w:val="00BD77C3"/>
    <w:rsid w:val="00BD7D31"/>
    <w:rsid w:val="00BE635E"/>
    <w:rsid w:val="00BE683F"/>
    <w:rsid w:val="00BF1FE0"/>
    <w:rsid w:val="00BF2098"/>
    <w:rsid w:val="00C046F0"/>
    <w:rsid w:val="00C076C0"/>
    <w:rsid w:val="00C42C9F"/>
    <w:rsid w:val="00C4563E"/>
    <w:rsid w:val="00C46B2F"/>
    <w:rsid w:val="00C51C64"/>
    <w:rsid w:val="00C57897"/>
    <w:rsid w:val="00C60105"/>
    <w:rsid w:val="00C60F99"/>
    <w:rsid w:val="00C647AD"/>
    <w:rsid w:val="00C6523B"/>
    <w:rsid w:val="00C740C9"/>
    <w:rsid w:val="00C81672"/>
    <w:rsid w:val="00C829D1"/>
    <w:rsid w:val="00C964EC"/>
    <w:rsid w:val="00CB0BEA"/>
    <w:rsid w:val="00CB6774"/>
    <w:rsid w:val="00CC5244"/>
    <w:rsid w:val="00CC5319"/>
    <w:rsid w:val="00CC5378"/>
    <w:rsid w:val="00CC77B9"/>
    <w:rsid w:val="00CD178B"/>
    <w:rsid w:val="00CD327E"/>
    <w:rsid w:val="00CF05E4"/>
    <w:rsid w:val="00CF3537"/>
    <w:rsid w:val="00D01016"/>
    <w:rsid w:val="00D05E07"/>
    <w:rsid w:val="00D07548"/>
    <w:rsid w:val="00D114C2"/>
    <w:rsid w:val="00D17F54"/>
    <w:rsid w:val="00D20371"/>
    <w:rsid w:val="00D20BC0"/>
    <w:rsid w:val="00D25783"/>
    <w:rsid w:val="00D266AE"/>
    <w:rsid w:val="00D26CC9"/>
    <w:rsid w:val="00D40DE7"/>
    <w:rsid w:val="00D51A02"/>
    <w:rsid w:val="00D5211B"/>
    <w:rsid w:val="00D538E2"/>
    <w:rsid w:val="00D56B23"/>
    <w:rsid w:val="00D604B3"/>
    <w:rsid w:val="00D638F3"/>
    <w:rsid w:val="00D654A9"/>
    <w:rsid w:val="00D7104D"/>
    <w:rsid w:val="00D71869"/>
    <w:rsid w:val="00D71A6E"/>
    <w:rsid w:val="00D74B69"/>
    <w:rsid w:val="00D833B0"/>
    <w:rsid w:val="00D838B7"/>
    <w:rsid w:val="00DA08DC"/>
    <w:rsid w:val="00DC1792"/>
    <w:rsid w:val="00DC2F25"/>
    <w:rsid w:val="00DD2F8D"/>
    <w:rsid w:val="00DD524B"/>
    <w:rsid w:val="00DD76BB"/>
    <w:rsid w:val="00DE2AB5"/>
    <w:rsid w:val="00DF20F8"/>
    <w:rsid w:val="00E00364"/>
    <w:rsid w:val="00E10427"/>
    <w:rsid w:val="00E1260E"/>
    <w:rsid w:val="00E15542"/>
    <w:rsid w:val="00E23C92"/>
    <w:rsid w:val="00E24545"/>
    <w:rsid w:val="00E2574E"/>
    <w:rsid w:val="00E35C5A"/>
    <w:rsid w:val="00E42A64"/>
    <w:rsid w:val="00E5440F"/>
    <w:rsid w:val="00E56E33"/>
    <w:rsid w:val="00E63B21"/>
    <w:rsid w:val="00E64180"/>
    <w:rsid w:val="00E67D10"/>
    <w:rsid w:val="00E713F9"/>
    <w:rsid w:val="00E746EF"/>
    <w:rsid w:val="00E7483B"/>
    <w:rsid w:val="00E7507A"/>
    <w:rsid w:val="00E76A5B"/>
    <w:rsid w:val="00E772F1"/>
    <w:rsid w:val="00E978C3"/>
    <w:rsid w:val="00E97984"/>
    <w:rsid w:val="00EA06B4"/>
    <w:rsid w:val="00EA38DB"/>
    <w:rsid w:val="00EA455D"/>
    <w:rsid w:val="00EA6398"/>
    <w:rsid w:val="00EA6E14"/>
    <w:rsid w:val="00EB6A75"/>
    <w:rsid w:val="00EB76B5"/>
    <w:rsid w:val="00EC53B7"/>
    <w:rsid w:val="00EE4D50"/>
    <w:rsid w:val="00EF36AA"/>
    <w:rsid w:val="00EF547E"/>
    <w:rsid w:val="00EF66ED"/>
    <w:rsid w:val="00F04130"/>
    <w:rsid w:val="00F05ED2"/>
    <w:rsid w:val="00F07988"/>
    <w:rsid w:val="00F1061A"/>
    <w:rsid w:val="00F12AF8"/>
    <w:rsid w:val="00F1349C"/>
    <w:rsid w:val="00F203CB"/>
    <w:rsid w:val="00F22C98"/>
    <w:rsid w:val="00F25101"/>
    <w:rsid w:val="00F26638"/>
    <w:rsid w:val="00F32C42"/>
    <w:rsid w:val="00F44DB8"/>
    <w:rsid w:val="00F45BA3"/>
    <w:rsid w:val="00F4602A"/>
    <w:rsid w:val="00F47622"/>
    <w:rsid w:val="00F52DB4"/>
    <w:rsid w:val="00F5330B"/>
    <w:rsid w:val="00F5608C"/>
    <w:rsid w:val="00F65864"/>
    <w:rsid w:val="00F65AC1"/>
    <w:rsid w:val="00F7587E"/>
    <w:rsid w:val="00F77B7E"/>
    <w:rsid w:val="00F835FE"/>
    <w:rsid w:val="00F9109B"/>
    <w:rsid w:val="00F923EB"/>
    <w:rsid w:val="00FA3BFA"/>
    <w:rsid w:val="00FA5EA2"/>
    <w:rsid w:val="00FB0AEB"/>
    <w:rsid w:val="00FB6491"/>
    <w:rsid w:val="00FC1700"/>
    <w:rsid w:val="00FC1A00"/>
    <w:rsid w:val="00FD1556"/>
    <w:rsid w:val="00FD3695"/>
    <w:rsid w:val="00FE2B36"/>
    <w:rsid w:val="00FE61EC"/>
    <w:rsid w:val="00FF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909D96"/>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342323136">
      <w:bodyDiv w:val="1"/>
      <w:marLeft w:val="0"/>
      <w:marRight w:val="0"/>
      <w:marTop w:val="0"/>
      <w:marBottom w:val="0"/>
      <w:divBdr>
        <w:top w:val="none" w:sz="0" w:space="0" w:color="auto"/>
        <w:left w:val="none" w:sz="0" w:space="0" w:color="auto"/>
        <w:bottom w:val="none" w:sz="0" w:space="0" w:color="auto"/>
        <w:right w:val="none" w:sz="0" w:space="0" w:color="auto"/>
      </w:divBdr>
      <w:divsChild>
        <w:div w:id="2137407844">
          <w:marLeft w:val="0"/>
          <w:marRight w:val="0"/>
          <w:marTop w:val="0"/>
          <w:marBottom w:val="0"/>
          <w:divBdr>
            <w:top w:val="none" w:sz="0" w:space="0" w:color="auto"/>
            <w:left w:val="none" w:sz="0" w:space="0" w:color="auto"/>
            <w:bottom w:val="none" w:sz="0" w:space="0" w:color="auto"/>
            <w:right w:val="none" w:sz="0" w:space="0" w:color="auto"/>
          </w:divBdr>
        </w:div>
        <w:div w:id="700864432">
          <w:marLeft w:val="0"/>
          <w:marRight w:val="0"/>
          <w:marTop w:val="0"/>
          <w:marBottom w:val="0"/>
          <w:divBdr>
            <w:top w:val="none" w:sz="0" w:space="0" w:color="auto"/>
            <w:left w:val="none" w:sz="0" w:space="0" w:color="auto"/>
            <w:bottom w:val="none" w:sz="0" w:space="0" w:color="auto"/>
            <w:right w:val="none" w:sz="0" w:space="0" w:color="auto"/>
          </w:divBdr>
        </w:div>
        <w:div w:id="512846178">
          <w:marLeft w:val="0"/>
          <w:marRight w:val="0"/>
          <w:marTop w:val="0"/>
          <w:marBottom w:val="0"/>
          <w:divBdr>
            <w:top w:val="none" w:sz="0" w:space="0" w:color="auto"/>
            <w:left w:val="none" w:sz="0" w:space="0" w:color="auto"/>
            <w:bottom w:val="none" w:sz="0" w:space="0" w:color="auto"/>
            <w:right w:val="none" w:sz="0" w:space="0" w:color="auto"/>
          </w:divBdr>
        </w:div>
        <w:div w:id="62334045">
          <w:marLeft w:val="0"/>
          <w:marRight w:val="0"/>
          <w:marTop w:val="0"/>
          <w:marBottom w:val="0"/>
          <w:divBdr>
            <w:top w:val="none" w:sz="0" w:space="0" w:color="auto"/>
            <w:left w:val="none" w:sz="0" w:space="0" w:color="auto"/>
            <w:bottom w:val="none" w:sz="0" w:space="0" w:color="auto"/>
            <w:right w:val="none" w:sz="0" w:space="0" w:color="auto"/>
          </w:divBdr>
        </w:div>
        <w:div w:id="284703133">
          <w:marLeft w:val="0"/>
          <w:marRight w:val="0"/>
          <w:marTop w:val="0"/>
          <w:marBottom w:val="0"/>
          <w:divBdr>
            <w:top w:val="none" w:sz="0" w:space="0" w:color="auto"/>
            <w:left w:val="none" w:sz="0" w:space="0" w:color="auto"/>
            <w:bottom w:val="none" w:sz="0" w:space="0" w:color="auto"/>
            <w:right w:val="none" w:sz="0" w:space="0" w:color="auto"/>
          </w:divBdr>
        </w:div>
        <w:div w:id="1464540407">
          <w:marLeft w:val="0"/>
          <w:marRight w:val="0"/>
          <w:marTop w:val="0"/>
          <w:marBottom w:val="0"/>
          <w:divBdr>
            <w:top w:val="none" w:sz="0" w:space="0" w:color="auto"/>
            <w:left w:val="none" w:sz="0" w:space="0" w:color="auto"/>
            <w:bottom w:val="none" w:sz="0" w:space="0" w:color="auto"/>
            <w:right w:val="none" w:sz="0" w:space="0" w:color="auto"/>
          </w:divBdr>
        </w:div>
        <w:div w:id="1100447156">
          <w:marLeft w:val="0"/>
          <w:marRight w:val="0"/>
          <w:marTop w:val="0"/>
          <w:marBottom w:val="0"/>
          <w:divBdr>
            <w:top w:val="none" w:sz="0" w:space="0" w:color="auto"/>
            <w:left w:val="none" w:sz="0" w:space="0" w:color="auto"/>
            <w:bottom w:val="none" w:sz="0" w:space="0" w:color="auto"/>
            <w:right w:val="none" w:sz="0" w:space="0" w:color="auto"/>
          </w:divBdr>
        </w:div>
        <w:div w:id="262304599">
          <w:marLeft w:val="0"/>
          <w:marRight w:val="0"/>
          <w:marTop w:val="0"/>
          <w:marBottom w:val="0"/>
          <w:divBdr>
            <w:top w:val="none" w:sz="0" w:space="0" w:color="auto"/>
            <w:left w:val="none" w:sz="0" w:space="0" w:color="auto"/>
            <w:bottom w:val="none" w:sz="0" w:space="0" w:color="auto"/>
            <w:right w:val="none" w:sz="0" w:space="0" w:color="auto"/>
          </w:divBdr>
        </w:div>
        <w:div w:id="1988588565">
          <w:marLeft w:val="0"/>
          <w:marRight w:val="0"/>
          <w:marTop w:val="0"/>
          <w:marBottom w:val="0"/>
          <w:divBdr>
            <w:top w:val="none" w:sz="0" w:space="0" w:color="auto"/>
            <w:left w:val="none" w:sz="0" w:space="0" w:color="auto"/>
            <w:bottom w:val="none" w:sz="0" w:space="0" w:color="auto"/>
            <w:right w:val="none" w:sz="0" w:space="0" w:color="auto"/>
          </w:divBdr>
        </w:div>
        <w:div w:id="1955864912">
          <w:marLeft w:val="0"/>
          <w:marRight w:val="0"/>
          <w:marTop w:val="0"/>
          <w:marBottom w:val="0"/>
          <w:divBdr>
            <w:top w:val="none" w:sz="0" w:space="0" w:color="auto"/>
            <w:left w:val="none" w:sz="0" w:space="0" w:color="auto"/>
            <w:bottom w:val="none" w:sz="0" w:space="0" w:color="auto"/>
            <w:right w:val="none" w:sz="0" w:space="0" w:color="auto"/>
          </w:divBdr>
        </w:div>
        <w:div w:id="322247552">
          <w:marLeft w:val="0"/>
          <w:marRight w:val="0"/>
          <w:marTop w:val="0"/>
          <w:marBottom w:val="0"/>
          <w:divBdr>
            <w:top w:val="none" w:sz="0" w:space="0" w:color="auto"/>
            <w:left w:val="none" w:sz="0" w:space="0" w:color="auto"/>
            <w:bottom w:val="none" w:sz="0" w:space="0" w:color="auto"/>
            <w:right w:val="none" w:sz="0" w:space="0" w:color="auto"/>
          </w:divBdr>
        </w:div>
        <w:div w:id="148139171">
          <w:marLeft w:val="0"/>
          <w:marRight w:val="0"/>
          <w:marTop w:val="0"/>
          <w:marBottom w:val="0"/>
          <w:divBdr>
            <w:top w:val="none" w:sz="0" w:space="0" w:color="auto"/>
            <w:left w:val="none" w:sz="0" w:space="0" w:color="auto"/>
            <w:bottom w:val="none" w:sz="0" w:space="0" w:color="auto"/>
            <w:right w:val="none" w:sz="0" w:space="0" w:color="auto"/>
          </w:divBdr>
        </w:div>
        <w:div w:id="1369645096">
          <w:marLeft w:val="0"/>
          <w:marRight w:val="0"/>
          <w:marTop w:val="0"/>
          <w:marBottom w:val="0"/>
          <w:divBdr>
            <w:top w:val="none" w:sz="0" w:space="0" w:color="auto"/>
            <w:left w:val="none" w:sz="0" w:space="0" w:color="auto"/>
            <w:bottom w:val="none" w:sz="0" w:space="0" w:color="auto"/>
            <w:right w:val="none" w:sz="0" w:space="0" w:color="auto"/>
          </w:divBdr>
        </w:div>
        <w:div w:id="709644014">
          <w:marLeft w:val="0"/>
          <w:marRight w:val="0"/>
          <w:marTop w:val="0"/>
          <w:marBottom w:val="0"/>
          <w:divBdr>
            <w:top w:val="none" w:sz="0" w:space="0" w:color="auto"/>
            <w:left w:val="none" w:sz="0" w:space="0" w:color="auto"/>
            <w:bottom w:val="none" w:sz="0" w:space="0" w:color="auto"/>
            <w:right w:val="none" w:sz="0" w:space="0" w:color="auto"/>
          </w:divBdr>
        </w:div>
        <w:div w:id="407195257">
          <w:marLeft w:val="0"/>
          <w:marRight w:val="0"/>
          <w:marTop w:val="0"/>
          <w:marBottom w:val="0"/>
          <w:divBdr>
            <w:top w:val="none" w:sz="0" w:space="0" w:color="auto"/>
            <w:left w:val="none" w:sz="0" w:space="0" w:color="auto"/>
            <w:bottom w:val="none" w:sz="0" w:space="0" w:color="auto"/>
            <w:right w:val="none" w:sz="0" w:space="0" w:color="auto"/>
          </w:divBdr>
        </w:div>
        <w:div w:id="594484248">
          <w:marLeft w:val="0"/>
          <w:marRight w:val="0"/>
          <w:marTop w:val="0"/>
          <w:marBottom w:val="0"/>
          <w:divBdr>
            <w:top w:val="none" w:sz="0" w:space="0" w:color="auto"/>
            <w:left w:val="none" w:sz="0" w:space="0" w:color="auto"/>
            <w:bottom w:val="none" w:sz="0" w:space="0" w:color="auto"/>
            <w:right w:val="none" w:sz="0" w:space="0" w:color="auto"/>
          </w:divBdr>
        </w:div>
        <w:div w:id="1375424001">
          <w:marLeft w:val="0"/>
          <w:marRight w:val="0"/>
          <w:marTop w:val="0"/>
          <w:marBottom w:val="0"/>
          <w:divBdr>
            <w:top w:val="none" w:sz="0" w:space="0" w:color="auto"/>
            <w:left w:val="none" w:sz="0" w:space="0" w:color="auto"/>
            <w:bottom w:val="none" w:sz="0" w:space="0" w:color="auto"/>
            <w:right w:val="none" w:sz="0" w:space="0" w:color="auto"/>
          </w:divBdr>
        </w:div>
        <w:div w:id="339435133">
          <w:marLeft w:val="0"/>
          <w:marRight w:val="0"/>
          <w:marTop w:val="0"/>
          <w:marBottom w:val="0"/>
          <w:divBdr>
            <w:top w:val="none" w:sz="0" w:space="0" w:color="auto"/>
            <w:left w:val="none" w:sz="0" w:space="0" w:color="auto"/>
            <w:bottom w:val="none" w:sz="0" w:space="0" w:color="auto"/>
            <w:right w:val="none" w:sz="0" w:space="0" w:color="auto"/>
          </w:divBdr>
        </w:div>
      </w:divsChild>
    </w:div>
    <w:div w:id="342896790">
      <w:bodyDiv w:val="1"/>
      <w:marLeft w:val="0"/>
      <w:marRight w:val="0"/>
      <w:marTop w:val="0"/>
      <w:marBottom w:val="0"/>
      <w:divBdr>
        <w:top w:val="none" w:sz="0" w:space="0" w:color="auto"/>
        <w:left w:val="none" w:sz="0" w:space="0" w:color="auto"/>
        <w:bottom w:val="none" w:sz="0" w:space="0" w:color="auto"/>
        <w:right w:val="none" w:sz="0" w:space="0" w:color="auto"/>
      </w:divBdr>
    </w:div>
    <w:div w:id="461776326">
      <w:bodyDiv w:val="1"/>
      <w:marLeft w:val="0"/>
      <w:marRight w:val="0"/>
      <w:marTop w:val="0"/>
      <w:marBottom w:val="0"/>
      <w:divBdr>
        <w:top w:val="none" w:sz="0" w:space="0" w:color="auto"/>
        <w:left w:val="none" w:sz="0" w:space="0" w:color="auto"/>
        <w:bottom w:val="none" w:sz="0" w:space="0" w:color="auto"/>
        <w:right w:val="none" w:sz="0" w:space="0" w:color="auto"/>
      </w:divBdr>
    </w:div>
    <w:div w:id="474831426">
      <w:bodyDiv w:val="1"/>
      <w:marLeft w:val="0"/>
      <w:marRight w:val="0"/>
      <w:marTop w:val="0"/>
      <w:marBottom w:val="0"/>
      <w:divBdr>
        <w:top w:val="none" w:sz="0" w:space="0" w:color="auto"/>
        <w:left w:val="none" w:sz="0" w:space="0" w:color="auto"/>
        <w:bottom w:val="none" w:sz="0" w:space="0" w:color="auto"/>
        <w:right w:val="none" w:sz="0" w:space="0" w:color="auto"/>
      </w:divBdr>
    </w:div>
    <w:div w:id="550193510">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754017957">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67178008">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70135431">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167866974">
      <w:bodyDiv w:val="1"/>
      <w:marLeft w:val="0"/>
      <w:marRight w:val="0"/>
      <w:marTop w:val="0"/>
      <w:marBottom w:val="0"/>
      <w:divBdr>
        <w:top w:val="none" w:sz="0" w:space="0" w:color="auto"/>
        <w:left w:val="none" w:sz="0" w:space="0" w:color="auto"/>
        <w:bottom w:val="none" w:sz="0" w:space="0" w:color="auto"/>
        <w:right w:val="none" w:sz="0" w:space="0" w:color="auto"/>
      </w:divBdr>
    </w:div>
    <w:div w:id="1323967555">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488595500">
      <w:bodyDiv w:val="1"/>
      <w:marLeft w:val="0"/>
      <w:marRight w:val="0"/>
      <w:marTop w:val="0"/>
      <w:marBottom w:val="0"/>
      <w:divBdr>
        <w:top w:val="none" w:sz="0" w:space="0" w:color="auto"/>
        <w:left w:val="none" w:sz="0" w:space="0" w:color="auto"/>
        <w:bottom w:val="none" w:sz="0" w:space="0" w:color="auto"/>
        <w:right w:val="none" w:sz="0" w:space="0" w:color="auto"/>
      </w:divBdr>
    </w:div>
    <w:div w:id="1550457229">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1677227210">
      <w:bodyDiv w:val="1"/>
      <w:marLeft w:val="0"/>
      <w:marRight w:val="0"/>
      <w:marTop w:val="0"/>
      <w:marBottom w:val="0"/>
      <w:divBdr>
        <w:top w:val="none" w:sz="0" w:space="0" w:color="auto"/>
        <w:left w:val="none" w:sz="0" w:space="0" w:color="auto"/>
        <w:bottom w:val="none" w:sz="0" w:space="0" w:color="auto"/>
        <w:right w:val="none" w:sz="0" w:space="0" w:color="auto"/>
      </w:divBdr>
    </w:div>
    <w:div w:id="1743796967">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 w:id="213857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D34DE1-CC2F-4279-A642-4723995D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2218</Words>
  <Characters>12644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11</cp:revision>
  <cp:lastPrinted>2025-01-28T22:52:00Z</cp:lastPrinted>
  <dcterms:created xsi:type="dcterms:W3CDTF">2025-01-28T20:49:00Z</dcterms:created>
  <dcterms:modified xsi:type="dcterms:W3CDTF">2025-01-28T22:52:00Z</dcterms:modified>
</cp:coreProperties>
</file>