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672" w:rsidRPr="009552CD" w:rsidRDefault="00C81672" w:rsidP="00C81672">
      <w:pPr>
        <w:pBdr>
          <w:top w:val="nil"/>
          <w:left w:val="nil"/>
          <w:bottom w:val="nil"/>
          <w:right w:val="nil"/>
          <w:between w:val="nil"/>
        </w:pBdr>
        <w:spacing w:line="276" w:lineRule="auto"/>
        <w:jc w:val="center"/>
        <w:rPr>
          <w:rFonts w:ascii="Times New Roman" w:hAnsi="Times New Roman" w:cs="Times New Roman"/>
        </w:rPr>
      </w:pPr>
      <w:r w:rsidRPr="009552CD">
        <w:rPr>
          <w:rFonts w:ascii="Times New Roman" w:hAnsi="Times New Roman" w:cs="Times New Roman"/>
          <w:b/>
          <w:color w:val="000000"/>
          <w:sz w:val="32"/>
          <w:szCs w:val="32"/>
          <w:lang w:val="es-MX"/>
        </w:rPr>
        <w:t>Marruecos al Completo</w:t>
      </w:r>
      <w:r w:rsidRPr="009552CD">
        <w:rPr>
          <w:rFonts w:ascii="Times New Roman" w:hAnsi="Times New Roman" w:cs="Times New Roman"/>
          <w:b/>
          <w:color w:val="000000"/>
          <w:sz w:val="32"/>
          <w:szCs w:val="32"/>
          <w:lang w:val="es-MX"/>
        </w:rPr>
        <w:br/>
      </w:r>
      <w:r w:rsidRPr="009552CD">
        <w:rPr>
          <w:rFonts w:ascii="Times New Roman" w:hAnsi="Times New Roman" w:cs="Times New Roman"/>
          <w:b/>
          <w:color w:val="000000"/>
          <w:sz w:val="28"/>
          <w:szCs w:val="28"/>
          <w:lang w:val="es-MX"/>
        </w:rPr>
        <w:t>08 días / 07 noches</w:t>
      </w:r>
      <w:r w:rsidRPr="009552CD">
        <w:rPr>
          <w:rFonts w:ascii="Times New Roman" w:hAnsi="Times New Roman" w:cs="Times New Roman"/>
          <w:b/>
          <w:color w:val="000000"/>
          <w:sz w:val="36"/>
          <w:szCs w:val="36"/>
          <w:lang w:val="es-MX"/>
        </w:rPr>
        <w:br/>
      </w:r>
      <w:r w:rsidRPr="009552CD">
        <w:rPr>
          <w:rFonts w:ascii="Times New Roman" w:hAnsi="Times New Roman" w:cs="Times New Roman"/>
          <w:b/>
          <w:color w:val="000000"/>
          <w:lang w:val="es-MX"/>
        </w:rPr>
        <w:t xml:space="preserve">Precio </w:t>
      </w:r>
      <w:r w:rsidRPr="009552CD">
        <w:rPr>
          <w:rFonts w:ascii="Times New Roman" w:hAnsi="Times New Roman" w:cs="Times New Roman"/>
          <w:b/>
          <w:color w:val="000000"/>
          <w:sz w:val="28"/>
          <w:szCs w:val="28"/>
          <w:lang w:val="es-MX"/>
        </w:rPr>
        <w:t xml:space="preserve">DESDE USD 855 </w:t>
      </w:r>
      <w:r w:rsidRPr="009552CD">
        <w:rPr>
          <w:rFonts w:ascii="Times New Roman" w:hAnsi="Times New Roman" w:cs="Times New Roman"/>
          <w:b/>
          <w:color w:val="000000"/>
          <w:lang w:val="es-MX"/>
        </w:rPr>
        <w:t xml:space="preserve">por persona </w:t>
      </w:r>
      <w:r w:rsidRPr="009552CD">
        <w:rPr>
          <w:rFonts w:ascii="Times New Roman" w:hAnsi="Times New Roman" w:cs="Times New Roman"/>
          <w:color w:val="000000"/>
          <w:lang w:val="es-MX"/>
        </w:rPr>
        <w:t>en acomodación doble o triple</w:t>
      </w:r>
      <w:r w:rsidRPr="009552CD">
        <w:rPr>
          <w:rFonts w:ascii="Times New Roman" w:hAnsi="Times New Roman" w:cs="Times New Roman"/>
          <w:color w:val="000000"/>
          <w:sz w:val="20"/>
          <w:szCs w:val="20"/>
          <w:lang w:val="es-MX"/>
        </w:rPr>
        <w:br/>
      </w:r>
      <w:r w:rsidRPr="009552CD">
        <w:rPr>
          <w:rFonts w:ascii="Times New Roman" w:hAnsi="Times New Roman" w:cs="Times New Roman"/>
          <w:b/>
          <w:color w:val="000000"/>
          <w:lang w:val="es-MX"/>
        </w:rPr>
        <w:t xml:space="preserve">Visitando: </w:t>
      </w:r>
      <w:r w:rsidRPr="009552CD">
        <w:rPr>
          <w:rFonts w:ascii="Times New Roman" w:hAnsi="Times New Roman" w:cs="Times New Roman"/>
          <w:color w:val="000000"/>
          <w:lang w:val="es-MX"/>
        </w:rPr>
        <w:t xml:space="preserve">Marrakech – Fez – </w:t>
      </w:r>
      <w:proofErr w:type="spellStart"/>
      <w:r w:rsidRPr="009552CD">
        <w:rPr>
          <w:rFonts w:ascii="Times New Roman" w:hAnsi="Times New Roman" w:cs="Times New Roman"/>
          <w:color w:val="000000"/>
          <w:lang w:val="es-MX"/>
        </w:rPr>
        <w:t>Erfoud</w:t>
      </w:r>
      <w:proofErr w:type="spellEnd"/>
      <w:r w:rsidRPr="009552CD">
        <w:rPr>
          <w:rFonts w:ascii="Times New Roman" w:hAnsi="Times New Roman" w:cs="Times New Roman"/>
          <w:color w:val="000000"/>
          <w:lang w:val="es-MX"/>
        </w:rPr>
        <w:t xml:space="preserve"> – </w:t>
      </w:r>
      <w:proofErr w:type="spellStart"/>
      <w:r w:rsidRPr="009552CD">
        <w:rPr>
          <w:rFonts w:ascii="Times New Roman" w:hAnsi="Times New Roman" w:cs="Times New Roman"/>
          <w:color w:val="000000"/>
          <w:lang w:val="es-MX"/>
        </w:rPr>
        <w:t>Ouarzazate</w:t>
      </w:r>
      <w:proofErr w:type="spellEnd"/>
      <w:r w:rsidRPr="009552CD">
        <w:rPr>
          <w:rFonts w:ascii="Times New Roman" w:hAnsi="Times New Roman" w:cs="Times New Roman"/>
          <w:color w:val="000000"/>
          <w:lang w:val="es-MX"/>
        </w:rPr>
        <w:t xml:space="preserve"> – Marrakech. </w:t>
      </w:r>
      <w:r w:rsidRPr="009552CD">
        <w:rPr>
          <w:rFonts w:ascii="Times New Roman" w:hAnsi="Times New Roman" w:cs="Times New Roman"/>
          <w:noProof/>
          <w:lang w:val="en-US"/>
        </w:rPr>
        <w:drawing>
          <wp:inline distT="0" distB="0" distL="0" distR="0" wp14:anchorId="250AAB6A" wp14:editId="255EB955">
            <wp:extent cx="3257550" cy="2108358"/>
            <wp:effectExtent l="0" t="0" r="0" b="6350"/>
            <wp:docPr id="2" name="Imagen 2" descr="C:\Users\VOLANDO VIAJES 4\Downloads\WhatsApp Image 2024-12-16 at 8.49.57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LANDO VIAJES 4\Downloads\WhatsApp Image 2024-12-16 at 8.49.57 AM (1).jpeg"/>
                    <pic:cNvPicPr>
                      <a:picLocks noChangeAspect="1" noChangeArrowheads="1"/>
                    </pic:cNvPicPr>
                  </pic:nvPicPr>
                  <pic:blipFill rotWithShape="1">
                    <a:blip r:embed="rId9">
                      <a:extLst>
                        <a:ext uri="{28A0092B-C50C-407E-A947-70E740481C1C}">
                          <a14:useLocalDpi xmlns:a14="http://schemas.microsoft.com/office/drawing/2010/main" val="0"/>
                        </a:ext>
                      </a:extLst>
                    </a:blip>
                    <a:srcRect t="33125" b="30469"/>
                    <a:stretch/>
                  </pic:blipFill>
                  <pic:spPr bwMode="auto">
                    <a:xfrm>
                      <a:off x="0" y="0"/>
                      <a:ext cx="3276798" cy="2120816"/>
                    </a:xfrm>
                    <a:prstGeom prst="rect">
                      <a:avLst/>
                    </a:prstGeom>
                    <a:noFill/>
                    <a:ln>
                      <a:noFill/>
                    </a:ln>
                    <a:extLst>
                      <a:ext uri="{53640926-AAD7-44D8-BBD7-CCE9431645EC}">
                        <a14:shadowObscured xmlns:a14="http://schemas.microsoft.com/office/drawing/2010/main"/>
                      </a:ext>
                    </a:extLst>
                  </pic:spPr>
                </pic:pic>
              </a:graphicData>
            </a:graphic>
          </wp:inline>
        </w:drawing>
      </w:r>
    </w:p>
    <w:p w:rsidR="00C81672" w:rsidRPr="009552CD" w:rsidRDefault="00C81672" w:rsidP="00C81672">
      <w:pPr>
        <w:jc w:val="center"/>
        <w:rPr>
          <w:rFonts w:ascii="Times New Roman" w:hAnsi="Times New Roman" w:cs="Times New Roman"/>
          <w:b/>
          <w:color w:val="000000"/>
          <w:lang w:val="es-MX"/>
        </w:rPr>
      </w:pPr>
      <w:bookmarkStart w:id="0" w:name="_heading=h.gjdgxs" w:colFirst="0" w:colLast="0"/>
      <w:bookmarkEnd w:id="0"/>
      <w:r w:rsidRPr="009552CD">
        <w:rPr>
          <w:rFonts w:ascii="Times New Roman" w:hAnsi="Times New Roman" w:cs="Times New Roman"/>
          <w:b/>
          <w:color w:val="000000"/>
          <w:lang w:val="es-MX"/>
        </w:rPr>
        <w:t>ITINERARIO DE VIAJE</w:t>
      </w:r>
    </w:p>
    <w:p w:rsidR="00C81672" w:rsidRPr="009552CD" w:rsidRDefault="00C81672" w:rsidP="00C81672">
      <w:pPr>
        <w:pStyle w:val="Sinespaciado"/>
        <w:rPr>
          <w:rFonts w:ascii="Times New Roman" w:hAnsi="Times New Roman" w:cs="Times New Roman"/>
          <w:b/>
          <w:lang w:val="es-MX"/>
        </w:rPr>
      </w:pPr>
      <w:r w:rsidRPr="009552CD">
        <w:rPr>
          <w:rFonts w:ascii="Times New Roman" w:hAnsi="Times New Roman" w:cs="Times New Roman"/>
          <w:b/>
          <w:lang w:val="es-MX"/>
        </w:rPr>
        <w:t xml:space="preserve">DÍA 1: MARRAKECH </w:t>
      </w:r>
    </w:p>
    <w:p w:rsidR="00C81672" w:rsidRPr="009552CD" w:rsidRDefault="00C81672" w:rsidP="00C81672">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Llegada al Aeropuerto de Marrakech-Menara. Traslado al hotel y cena sin bebida (depende del horario de llegada al hotel). Alojamiento.</w:t>
      </w:r>
    </w:p>
    <w:p w:rsidR="00C81672" w:rsidRPr="009552CD" w:rsidRDefault="00C81672" w:rsidP="00C81672">
      <w:pPr>
        <w:pStyle w:val="Sinespaciado"/>
        <w:rPr>
          <w:rFonts w:ascii="Times New Roman" w:hAnsi="Times New Roman" w:cs="Times New Roman"/>
          <w:color w:val="000000"/>
          <w:lang w:val="es-MX"/>
        </w:rPr>
      </w:pPr>
    </w:p>
    <w:p w:rsidR="00C81672" w:rsidRPr="009552CD" w:rsidRDefault="00C81672" w:rsidP="00C81672">
      <w:pPr>
        <w:pStyle w:val="Sinespaciado"/>
        <w:rPr>
          <w:rFonts w:ascii="Times New Roman" w:hAnsi="Times New Roman" w:cs="Times New Roman"/>
          <w:b/>
          <w:color w:val="000000"/>
          <w:lang w:val="es-MX"/>
        </w:rPr>
      </w:pPr>
      <w:r w:rsidRPr="009552CD">
        <w:rPr>
          <w:rFonts w:ascii="Times New Roman" w:hAnsi="Times New Roman" w:cs="Times New Roman"/>
          <w:b/>
          <w:color w:val="000000"/>
          <w:lang w:val="es-MX"/>
        </w:rPr>
        <w:t xml:space="preserve">DÍA 2: MARRAKECH </w:t>
      </w:r>
    </w:p>
    <w:p w:rsidR="00C42C9F" w:rsidRPr="009552CD" w:rsidRDefault="00C81672" w:rsidP="00C42C9F">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Desayuno. Visita de la ciudad llamada “Perla del Sur”, que comienza en los grandiosos jardines de la Menara, que cuentan con un pabellón lateral e infinidad de olivos. Después, visita exterior del minarete de la </w:t>
      </w:r>
      <w:proofErr w:type="spellStart"/>
      <w:r w:rsidRPr="009552CD">
        <w:rPr>
          <w:rFonts w:ascii="Times New Roman" w:hAnsi="Times New Roman" w:cs="Times New Roman"/>
          <w:color w:val="000000"/>
          <w:lang w:val="es-MX"/>
        </w:rPr>
        <w:t>Koutoubia</w:t>
      </w:r>
      <w:proofErr w:type="spellEnd"/>
      <w:r w:rsidRPr="009552CD">
        <w:rPr>
          <w:rFonts w:ascii="Times New Roman" w:hAnsi="Times New Roman" w:cs="Times New Roman"/>
          <w:color w:val="000000"/>
          <w:lang w:val="es-MX"/>
        </w:rPr>
        <w:t xml:space="preserve">, hermana gemela de la Giralda de Sevilla. Una vez dentro de la parte antigua, se realiza la visita al palacio de la Bahía, propiedad de un noble de la ciudad. Finalmente, llegada a la plaza </w:t>
      </w:r>
      <w:proofErr w:type="spellStart"/>
      <w:r w:rsidRPr="009552CD">
        <w:rPr>
          <w:rFonts w:ascii="Times New Roman" w:hAnsi="Times New Roman" w:cs="Times New Roman"/>
          <w:color w:val="000000"/>
          <w:lang w:val="es-MX"/>
        </w:rPr>
        <w:t>Jemaa</w:t>
      </w:r>
      <w:proofErr w:type="spellEnd"/>
      <w:r w:rsidRPr="009552CD">
        <w:rPr>
          <w:rFonts w:ascii="Times New Roman" w:hAnsi="Times New Roman" w:cs="Times New Roman"/>
          <w:color w:val="000000"/>
          <w:lang w:val="es-MX"/>
        </w:rPr>
        <w:t xml:space="preserve"> el </w:t>
      </w:r>
      <w:proofErr w:type="spellStart"/>
      <w:r w:rsidRPr="009552CD">
        <w:rPr>
          <w:rFonts w:ascii="Times New Roman" w:hAnsi="Times New Roman" w:cs="Times New Roman"/>
          <w:color w:val="000000"/>
          <w:lang w:val="es-MX"/>
        </w:rPr>
        <w:t>Fna</w:t>
      </w:r>
      <w:proofErr w:type="spellEnd"/>
      <w:r w:rsidRPr="009552CD">
        <w:rPr>
          <w:rFonts w:ascii="Times New Roman" w:hAnsi="Times New Roman" w:cs="Times New Roman"/>
          <w:color w:val="000000"/>
          <w:lang w:val="es-MX"/>
        </w:rPr>
        <w:t>, uno de los lugares más interesantes de Marruecos desde donde se accede a los zocos y la medina. Gremios de artesanos de madera, cerámica, peleteros o especieros serán algunos de los lugares que se visitarán. Cena y alojamiento en el hotel.</w:t>
      </w:r>
    </w:p>
    <w:p w:rsidR="00C42C9F" w:rsidRPr="009552CD" w:rsidRDefault="00C42C9F" w:rsidP="00C42C9F">
      <w:pPr>
        <w:pStyle w:val="Sinespaciado"/>
        <w:jc w:val="both"/>
        <w:rPr>
          <w:rFonts w:ascii="Times New Roman" w:hAnsi="Times New Roman" w:cs="Times New Roman"/>
          <w:color w:val="000000"/>
          <w:lang w:val="es-MX"/>
        </w:rPr>
      </w:pPr>
    </w:p>
    <w:p w:rsidR="00C42C9F" w:rsidRPr="009552CD" w:rsidRDefault="00C81672" w:rsidP="00C42C9F">
      <w:pPr>
        <w:pStyle w:val="Sinespaciado"/>
        <w:jc w:val="both"/>
        <w:rPr>
          <w:rFonts w:ascii="Times New Roman" w:hAnsi="Times New Roman" w:cs="Times New Roman"/>
          <w:b/>
          <w:color w:val="000000"/>
          <w:lang w:val="es-MX"/>
        </w:rPr>
      </w:pPr>
      <w:r w:rsidRPr="009552CD">
        <w:rPr>
          <w:rFonts w:ascii="Times New Roman" w:hAnsi="Times New Roman" w:cs="Times New Roman"/>
          <w:b/>
          <w:color w:val="000000"/>
          <w:lang w:val="es-MX"/>
        </w:rPr>
        <w:t xml:space="preserve">DÍA 3: MARRAKECH / CASABLANCA / RABAT / MEKNES / FEZ (540 </w:t>
      </w:r>
      <w:proofErr w:type="spellStart"/>
      <w:r w:rsidRPr="009552CD">
        <w:rPr>
          <w:rFonts w:ascii="Times New Roman" w:hAnsi="Times New Roman" w:cs="Times New Roman"/>
          <w:b/>
          <w:color w:val="000000"/>
          <w:lang w:val="es-MX"/>
        </w:rPr>
        <w:t>kms</w:t>
      </w:r>
      <w:proofErr w:type="spellEnd"/>
      <w:r w:rsidRPr="009552CD">
        <w:rPr>
          <w:rFonts w:ascii="Times New Roman" w:hAnsi="Times New Roman" w:cs="Times New Roman"/>
          <w:b/>
          <w:color w:val="000000"/>
          <w:lang w:val="es-MX"/>
        </w:rPr>
        <w:t>.)</w:t>
      </w:r>
    </w:p>
    <w:p w:rsidR="00C42C9F" w:rsidRPr="009552CD" w:rsidRDefault="00C81672" w:rsidP="00C42C9F">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Desayuno. Salida temprano hacia Casablanca, corazón cosmopolita, industrial y económico de Marruecos, para realizar una visita panorámica de los lugares más emblemáticos de esta ciudad como son los exteriores de la mezquita Hassan II, el boulevard de la </w:t>
      </w:r>
      <w:proofErr w:type="spellStart"/>
      <w:r w:rsidRPr="009552CD">
        <w:rPr>
          <w:rFonts w:ascii="Times New Roman" w:hAnsi="Times New Roman" w:cs="Times New Roman"/>
          <w:color w:val="000000"/>
          <w:lang w:val="es-MX"/>
        </w:rPr>
        <w:t>Corniche</w:t>
      </w:r>
      <w:proofErr w:type="spellEnd"/>
      <w:r w:rsidRPr="009552CD">
        <w:rPr>
          <w:rFonts w:ascii="Times New Roman" w:hAnsi="Times New Roman" w:cs="Times New Roman"/>
          <w:color w:val="000000"/>
          <w:lang w:val="es-MX"/>
        </w:rPr>
        <w:t xml:space="preserve"> o la plaza de las Naciones Unidas. Continuación hacia Rabat, para visitar los lugares más emblemáticos de esta ciudad como son los exteriores del palacio Real, la torre Hassan, el mausoleo de Mohamed V y las ruinas de los </w:t>
      </w:r>
      <w:proofErr w:type="spellStart"/>
      <w:r w:rsidRPr="009552CD">
        <w:rPr>
          <w:rFonts w:ascii="Times New Roman" w:hAnsi="Times New Roman" w:cs="Times New Roman"/>
          <w:color w:val="000000"/>
          <w:lang w:val="es-MX"/>
        </w:rPr>
        <w:t>Oudaya</w:t>
      </w:r>
      <w:proofErr w:type="spellEnd"/>
      <w:r w:rsidRPr="009552CD">
        <w:rPr>
          <w:rFonts w:ascii="Times New Roman" w:hAnsi="Times New Roman" w:cs="Times New Roman"/>
          <w:color w:val="000000"/>
          <w:lang w:val="es-MX"/>
        </w:rPr>
        <w:t xml:space="preserve">. Posterior salida hacia </w:t>
      </w:r>
      <w:proofErr w:type="spellStart"/>
      <w:r w:rsidRPr="009552CD">
        <w:rPr>
          <w:rFonts w:ascii="Times New Roman" w:hAnsi="Times New Roman" w:cs="Times New Roman"/>
          <w:color w:val="000000"/>
          <w:lang w:val="es-MX"/>
        </w:rPr>
        <w:t>Meknes</w:t>
      </w:r>
      <w:proofErr w:type="spellEnd"/>
      <w:r w:rsidRPr="009552CD">
        <w:rPr>
          <w:rFonts w:ascii="Times New Roman" w:hAnsi="Times New Roman" w:cs="Times New Roman"/>
          <w:color w:val="000000"/>
          <w:lang w:val="es-MX"/>
        </w:rPr>
        <w:t xml:space="preserve">, ciudad imperial, para realizar una visita panorámica de las puertas monumentales de </w:t>
      </w:r>
      <w:proofErr w:type="spellStart"/>
      <w:r w:rsidRPr="009552CD">
        <w:rPr>
          <w:rFonts w:ascii="Times New Roman" w:hAnsi="Times New Roman" w:cs="Times New Roman"/>
          <w:color w:val="000000"/>
          <w:lang w:val="es-MX"/>
        </w:rPr>
        <w:t>Bab</w:t>
      </w:r>
      <w:proofErr w:type="spellEnd"/>
      <w:r w:rsidRPr="009552CD">
        <w:rPr>
          <w:rFonts w:ascii="Times New Roman" w:hAnsi="Times New Roman" w:cs="Times New Roman"/>
          <w:color w:val="000000"/>
          <w:lang w:val="es-MX"/>
        </w:rPr>
        <w:t xml:space="preserve"> </w:t>
      </w:r>
      <w:proofErr w:type="spellStart"/>
      <w:r w:rsidRPr="009552CD">
        <w:rPr>
          <w:rFonts w:ascii="Times New Roman" w:hAnsi="Times New Roman" w:cs="Times New Roman"/>
          <w:color w:val="000000"/>
          <w:lang w:val="es-MX"/>
        </w:rPr>
        <w:t>Khemis</w:t>
      </w:r>
      <w:proofErr w:type="spellEnd"/>
      <w:r w:rsidRPr="009552CD">
        <w:rPr>
          <w:rFonts w:ascii="Times New Roman" w:hAnsi="Times New Roman" w:cs="Times New Roman"/>
          <w:color w:val="000000"/>
          <w:lang w:val="es-MX"/>
        </w:rPr>
        <w:t xml:space="preserve"> y </w:t>
      </w:r>
      <w:proofErr w:type="spellStart"/>
      <w:r w:rsidRPr="009552CD">
        <w:rPr>
          <w:rFonts w:ascii="Times New Roman" w:hAnsi="Times New Roman" w:cs="Times New Roman"/>
          <w:color w:val="000000"/>
          <w:lang w:val="es-MX"/>
        </w:rPr>
        <w:t>Bab</w:t>
      </w:r>
      <w:proofErr w:type="spellEnd"/>
      <w:r w:rsidRPr="009552CD">
        <w:rPr>
          <w:rFonts w:ascii="Times New Roman" w:hAnsi="Times New Roman" w:cs="Times New Roman"/>
          <w:color w:val="000000"/>
          <w:lang w:val="es-MX"/>
        </w:rPr>
        <w:t xml:space="preserve"> el </w:t>
      </w:r>
      <w:proofErr w:type="spellStart"/>
      <w:r w:rsidRPr="009552CD">
        <w:rPr>
          <w:rFonts w:ascii="Times New Roman" w:hAnsi="Times New Roman" w:cs="Times New Roman"/>
          <w:color w:val="000000"/>
          <w:lang w:val="es-MX"/>
        </w:rPr>
        <w:t>Mansour</w:t>
      </w:r>
      <w:proofErr w:type="spellEnd"/>
      <w:r w:rsidRPr="009552CD">
        <w:rPr>
          <w:rFonts w:ascii="Times New Roman" w:hAnsi="Times New Roman" w:cs="Times New Roman"/>
          <w:color w:val="000000"/>
          <w:lang w:val="es-MX"/>
        </w:rPr>
        <w:t>. Continuación hacia Fez. Cena y alojamiento en el hotel.</w:t>
      </w:r>
    </w:p>
    <w:p w:rsidR="00C42C9F" w:rsidRPr="000F50C0" w:rsidRDefault="00C81672" w:rsidP="00C42C9F">
      <w:pPr>
        <w:pStyle w:val="Sinespaciado"/>
        <w:jc w:val="both"/>
        <w:rPr>
          <w:rFonts w:ascii="Times New Roman" w:hAnsi="Times New Roman" w:cs="Times New Roman"/>
          <w:i/>
          <w:color w:val="000000"/>
          <w:lang w:val="es-MX"/>
        </w:rPr>
      </w:pPr>
      <w:r w:rsidRPr="000F50C0">
        <w:rPr>
          <w:rFonts w:ascii="Times New Roman" w:hAnsi="Times New Roman" w:cs="Times New Roman"/>
          <w:i/>
          <w:color w:val="000000"/>
          <w:lang w:val="es-MX"/>
        </w:rPr>
        <w:t xml:space="preserve">Nota: Actualmente la ciudad de </w:t>
      </w:r>
      <w:proofErr w:type="spellStart"/>
      <w:r w:rsidRPr="000F50C0">
        <w:rPr>
          <w:rFonts w:ascii="Times New Roman" w:hAnsi="Times New Roman" w:cs="Times New Roman"/>
          <w:i/>
          <w:color w:val="000000"/>
          <w:lang w:val="es-MX"/>
        </w:rPr>
        <w:t>Meknes</w:t>
      </w:r>
      <w:proofErr w:type="spellEnd"/>
      <w:r w:rsidRPr="000F50C0">
        <w:rPr>
          <w:rFonts w:ascii="Times New Roman" w:hAnsi="Times New Roman" w:cs="Times New Roman"/>
          <w:i/>
          <w:color w:val="000000"/>
          <w:lang w:val="es-MX"/>
        </w:rPr>
        <w:t xml:space="preserve"> se encuentra en remodelación, lo que hace que sea imposible poder visitarla debido a la gran cantidad de obras importantes que se están realizando.</w:t>
      </w:r>
    </w:p>
    <w:p w:rsidR="00C42C9F" w:rsidRPr="009552CD" w:rsidRDefault="00C42C9F" w:rsidP="00C42C9F">
      <w:pPr>
        <w:pStyle w:val="Sinespaciado"/>
        <w:jc w:val="both"/>
        <w:rPr>
          <w:rFonts w:ascii="Times New Roman" w:hAnsi="Times New Roman" w:cs="Times New Roman"/>
          <w:b/>
          <w:i/>
          <w:color w:val="000000"/>
          <w:lang w:val="es-MX"/>
        </w:rPr>
      </w:pPr>
    </w:p>
    <w:p w:rsidR="00C42C9F" w:rsidRPr="009552CD" w:rsidRDefault="00C81672" w:rsidP="00C42C9F">
      <w:pPr>
        <w:pStyle w:val="Sinespaciado"/>
        <w:jc w:val="both"/>
        <w:rPr>
          <w:rFonts w:ascii="Times New Roman" w:hAnsi="Times New Roman" w:cs="Times New Roman"/>
          <w:b/>
          <w:color w:val="000000"/>
          <w:lang w:val="es-MX"/>
        </w:rPr>
      </w:pPr>
      <w:r w:rsidRPr="009552CD">
        <w:rPr>
          <w:rFonts w:ascii="Times New Roman" w:hAnsi="Times New Roman" w:cs="Times New Roman"/>
          <w:b/>
          <w:color w:val="000000"/>
          <w:lang w:val="es-MX"/>
        </w:rPr>
        <w:t>DÍA 4: FEZ</w:t>
      </w:r>
    </w:p>
    <w:p w:rsidR="00C42C9F" w:rsidRPr="009552CD" w:rsidRDefault="00C81672" w:rsidP="00C42C9F">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Desayuno. Visita de la ciudad fundada en el siglo VIII por </w:t>
      </w:r>
      <w:proofErr w:type="spellStart"/>
      <w:r w:rsidRPr="009552CD">
        <w:rPr>
          <w:rFonts w:ascii="Times New Roman" w:hAnsi="Times New Roman" w:cs="Times New Roman"/>
          <w:color w:val="000000"/>
          <w:lang w:val="es-MX"/>
        </w:rPr>
        <w:t>Idriss</w:t>
      </w:r>
      <w:proofErr w:type="spellEnd"/>
      <w:r w:rsidRPr="009552CD">
        <w:rPr>
          <w:rFonts w:ascii="Times New Roman" w:hAnsi="Times New Roman" w:cs="Times New Roman"/>
          <w:color w:val="000000"/>
          <w:lang w:val="es-MX"/>
        </w:rPr>
        <w:t xml:space="preserve"> I, considerada como el centro religioso y cultural del país, y una de las 4 capitales imperiales de Marruecos. Durante esta visita se realiza un recorrido caminando varias horas por los lugares más emblemáticos como son los exteriores del palacio Real, el barrio judío y la gran medina, a la que se accede por la famosa puerta de </w:t>
      </w:r>
      <w:proofErr w:type="spellStart"/>
      <w:r w:rsidRPr="009552CD">
        <w:rPr>
          <w:rFonts w:ascii="Times New Roman" w:hAnsi="Times New Roman" w:cs="Times New Roman"/>
          <w:color w:val="000000"/>
          <w:lang w:val="es-MX"/>
        </w:rPr>
        <w:t>Bab</w:t>
      </w:r>
      <w:proofErr w:type="spellEnd"/>
      <w:r w:rsidRPr="009552CD">
        <w:rPr>
          <w:rFonts w:ascii="Times New Roman" w:hAnsi="Times New Roman" w:cs="Times New Roman"/>
          <w:color w:val="000000"/>
          <w:lang w:val="es-MX"/>
        </w:rPr>
        <w:t xml:space="preserve"> Bou </w:t>
      </w:r>
      <w:proofErr w:type="spellStart"/>
      <w:r w:rsidRPr="009552CD">
        <w:rPr>
          <w:rFonts w:ascii="Times New Roman" w:hAnsi="Times New Roman" w:cs="Times New Roman"/>
          <w:color w:val="000000"/>
          <w:lang w:val="es-MX"/>
        </w:rPr>
        <w:t>Jeloud</w:t>
      </w:r>
      <w:proofErr w:type="spellEnd"/>
      <w:r w:rsidRPr="009552CD">
        <w:rPr>
          <w:rFonts w:ascii="Times New Roman" w:hAnsi="Times New Roman" w:cs="Times New Roman"/>
          <w:color w:val="000000"/>
          <w:lang w:val="es-MX"/>
        </w:rPr>
        <w:t xml:space="preserve">, teniendo la posibilidad de vivir una vuelta al pasado en una parte de la ciudad que aún vive cerca de la Edad Media. Murallas que protegen su interior formado </w:t>
      </w:r>
      <w:r w:rsidRPr="009552CD">
        <w:rPr>
          <w:rFonts w:ascii="Times New Roman" w:hAnsi="Times New Roman" w:cs="Times New Roman"/>
          <w:color w:val="000000"/>
          <w:lang w:val="es-MX"/>
        </w:rPr>
        <w:lastRenderedPageBreak/>
        <w:t>por cientos de callejuelas laberínticamente organizadas donde los clientes podrán vivir mil olores y sabores en este lugar considerado Patrimonio de la Humanidad. Cena y alojamiento en el hotel.</w:t>
      </w:r>
    </w:p>
    <w:p w:rsidR="00C42C9F" w:rsidRPr="009552CD" w:rsidRDefault="00C42C9F" w:rsidP="00C42C9F">
      <w:pPr>
        <w:pStyle w:val="Sinespaciado"/>
        <w:jc w:val="both"/>
        <w:rPr>
          <w:rFonts w:ascii="Times New Roman" w:hAnsi="Times New Roman" w:cs="Times New Roman"/>
          <w:color w:val="000000"/>
          <w:lang w:val="es-MX"/>
        </w:rPr>
      </w:pPr>
    </w:p>
    <w:p w:rsidR="00C42C9F" w:rsidRPr="009552CD" w:rsidRDefault="00C81672" w:rsidP="00C42C9F">
      <w:pPr>
        <w:pStyle w:val="Sinespaciado"/>
        <w:jc w:val="both"/>
        <w:rPr>
          <w:rFonts w:ascii="Times New Roman" w:hAnsi="Times New Roman" w:cs="Times New Roman"/>
          <w:b/>
          <w:color w:val="000000"/>
          <w:lang w:val="es-MX"/>
        </w:rPr>
      </w:pPr>
      <w:r w:rsidRPr="009552CD">
        <w:rPr>
          <w:rFonts w:ascii="Times New Roman" w:hAnsi="Times New Roman" w:cs="Times New Roman"/>
          <w:b/>
          <w:color w:val="000000"/>
          <w:lang w:val="es-MX"/>
        </w:rPr>
        <w:t xml:space="preserve">DÍA 5: FEZ /MIDELT / ERFOUD (422 </w:t>
      </w:r>
      <w:proofErr w:type="spellStart"/>
      <w:r w:rsidRPr="009552CD">
        <w:rPr>
          <w:rFonts w:ascii="Times New Roman" w:hAnsi="Times New Roman" w:cs="Times New Roman"/>
          <w:b/>
          <w:color w:val="000000"/>
          <w:lang w:val="es-MX"/>
        </w:rPr>
        <w:t>kms</w:t>
      </w:r>
      <w:proofErr w:type="spellEnd"/>
      <w:r w:rsidRPr="009552CD">
        <w:rPr>
          <w:rFonts w:ascii="Times New Roman" w:hAnsi="Times New Roman" w:cs="Times New Roman"/>
          <w:b/>
          <w:color w:val="000000"/>
          <w:lang w:val="es-MX"/>
        </w:rPr>
        <w:t xml:space="preserve">.) </w:t>
      </w:r>
    </w:p>
    <w:p w:rsidR="00C42C9F" w:rsidRPr="009552CD" w:rsidRDefault="00C81672" w:rsidP="00C42C9F">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Desayuno. Salida en dirección al Medio Atlas. Breve parada panorámica en </w:t>
      </w:r>
      <w:proofErr w:type="spellStart"/>
      <w:r w:rsidRPr="009552CD">
        <w:rPr>
          <w:rFonts w:ascii="Times New Roman" w:hAnsi="Times New Roman" w:cs="Times New Roman"/>
          <w:color w:val="000000"/>
          <w:lang w:val="es-MX"/>
        </w:rPr>
        <w:t>Ifrane</w:t>
      </w:r>
      <w:proofErr w:type="spellEnd"/>
      <w:r w:rsidRPr="009552CD">
        <w:rPr>
          <w:rFonts w:ascii="Times New Roman" w:hAnsi="Times New Roman" w:cs="Times New Roman"/>
          <w:color w:val="000000"/>
          <w:lang w:val="es-MX"/>
        </w:rPr>
        <w:t xml:space="preserve">, pequeño pueblo montañoso conocido como “La pequeña Suiza”, y por su estación de esquí. Continuación hacia </w:t>
      </w:r>
      <w:proofErr w:type="spellStart"/>
      <w:r w:rsidRPr="009552CD">
        <w:rPr>
          <w:rFonts w:ascii="Times New Roman" w:hAnsi="Times New Roman" w:cs="Times New Roman"/>
          <w:color w:val="000000"/>
          <w:lang w:val="es-MX"/>
        </w:rPr>
        <w:t>Midelt</w:t>
      </w:r>
      <w:proofErr w:type="spellEnd"/>
      <w:r w:rsidRPr="009552CD">
        <w:rPr>
          <w:rFonts w:ascii="Times New Roman" w:hAnsi="Times New Roman" w:cs="Times New Roman"/>
          <w:color w:val="000000"/>
          <w:lang w:val="es-MX"/>
        </w:rPr>
        <w:t>, capital del Medio Atlas. Por la tarde, continuación hacia Er-</w:t>
      </w:r>
      <w:proofErr w:type="spellStart"/>
      <w:r w:rsidRPr="009552CD">
        <w:rPr>
          <w:rFonts w:ascii="Times New Roman" w:hAnsi="Times New Roman" w:cs="Times New Roman"/>
          <w:color w:val="000000"/>
          <w:lang w:val="es-MX"/>
        </w:rPr>
        <w:t>Rachidia</w:t>
      </w:r>
      <w:proofErr w:type="spellEnd"/>
      <w:r w:rsidRPr="009552CD">
        <w:rPr>
          <w:rFonts w:ascii="Times New Roman" w:hAnsi="Times New Roman" w:cs="Times New Roman"/>
          <w:color w:val="000000"/>
          <w:lang w:val="es-MX"/>
        </w:rPr>
        <w:t xml:space="preserve"> disfrutando de paisajes semidesérticos y los primeros grandes palmerales, hasta llegar a </w:t>
      </w:r>
      <w:proofErr w:type="spellStart"/>
      <w:r w:rsidRPr="009552CD">
        <w:rPr>
          <w:rFonts w:ascii="Times New Roman" w:hAnsi="Times New Roman" w:cs="Times New Roman"/>
          <w:color w:val="000000"/>
          <w:lang w:val="es-MX"/>
        </w:rPr>
        <w:t>Erfoud</w:t>
      </w:r>
      <w:proofErr w:type="spellEnd"/>
      <w:r w:rsidRPr="009552CD">
        <w:rPr>
          <w:rFonts w:ascii="Times New Roman" w:hAnsi="Times New Roman" w:cs="Times New Roman"/>
          <w:color w:val="000000"/>
          <w:lang w:val="es-MX"/>
        </w:rPr>
        <w:t xml:space="preserve">, capital de la región de </w:t>
      </w:r>
      <w:proofErr w:type="spellStart"/>
      <w:r w:rsidRPr="009552CD">
        <w:rPr>
          <w:rFonts w:ascii="Times New Roman" w:hAnsi="Times New Roman" w:cs="Times New Roman"/>
          <w:color w:val="000000"/>
          <w:lang w:val="es-MX"/>
        </w:rPr>
        <w:t>Tafilalet</w:t>
      </w:r>
      <w:proofErr w:type="spellEnd"/>
      <w:r w:rsidRPr="009552CD">
        <w:rPr>
          <w:rFonts w:ascii="Times New Roman" w:hAnsi="Times New Roman" w:cs="Times New Roman"/>
          <w:color w:val="000000"/>
          <w:lang w:val="es-MX"/>
        </w:rPr>
        <w:t xml:space="preserve"> y cuna de la dinastía Alauita reinante en Marruecos en la actualidad. Cena y alojamiento en el hotel.</w:t>
      </w:r>
    </w:p>
    <w:p w:rsidR="00C42C9F" w:rsidRPr="009552CD" w:rsidRDefault="00C42C9F" w:rsidP="00C42C9F">
      <w:pPr>
        <w:pStyle w:val="Sinespaciado"/>
        <w:jc w:val="both"/>
        <w:rPr>
          <w:rFonts w:ascii="Times New Roman" w:hAnsi="Times New Roman" w:cs="Times New Roman"/>
          <w:color w:val="000000"/>
          <w:lang w:val="es-MX"/>
        </w:rPr>
      </w:pPr>
    </w:p>
    <w:p w:rsidR="00C42C9F" w:rsidRPr="009552CD" w:rsidRDefault="00C81672" w:rsidP="00C42C9F">
      <w:pPr>
        <w:pStyle w:val="Sinespaciado"/>
        <w:jc w:val="both"/>
        <w:rPr>
          <w:rFonts w:ascii="Times New Roman" w:hAnsi="Times New Roman" w:cs="Times New Roman"/>
          <w:b/>
          <w:color w:val="000000"/>
          <w:lang w:val="es-MX"/>
        </w:rPr>
      </w:pPr>
      <w:r w:rsidRPr="009552CD">
        <w:rPr>
          <w:rFonts w:ascii="Times New Roman" w:hAnsi="Times New Roman" w:cs="Times New Roman"/>
          <w:b/>
          <w:color w:val="000000"/>
          <w:lang w:val="es-MX"/>
        </w:rPr>
        <w:t xml:space="preserve">DÍA 6: ERFOUD / TINERHIR / OUARZAZATE (314 </w:t>
      </w:r>
      <w:proofErr w:type="spellStart"/>
      <w:r w:rsidRPr="009552CD">
        <w:rPr>
          <w:rFonts w:ascii="Times New Roman" w:hAnsi="Times New Roman" w:cs="Times New Roman"/>
          <w:b/>
          <w:color w:val="000000"/>
          <w:lang w:val="es-MX"/>
        </w:rPr>
        <w:t>kms</w:t>
      </w:r>
      <w:proofErr w:type="spellEnd"/>
      <w:r w:rsidRPr="009552CD">
        <w:rPr>
          <w:rFonts w:ascii="Times New Roman" w:hAnsi="Times New Roman" w:cs="Times New Roman"/>
          <w:b/>
          <w:color w:val="000000"/>
          <w:lang w:val="es-MX"/>
        </w:rPr>
        <w:t xml:space="preserve">.) </w:t>
      </w:r>
    </w:p>
    <w:p w:rsidR="00C42C9F" w:rsidRPr="009552CD" w:rsidRDefault="00C81672" w:rsidP="00C42C9F">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Desayuno. Salida hacia </w:t>
      </w:r>
      <w:proofErr w:type="spellStart"/>
      <w:r w:rsidRPr="009552CD">
        <w:rPr>
          <w:rFonts w:ascii="Times New Roman" w:hAnsi="Times New Roman" w:cs="Times New Roman"/>
          <w:color w:val="000000"/>
          <w:lang w:val="es-MX"/>
        </w:rPr>
        <w:t>Tinerhir</w:t>
      </w:r>
      <w:proofErr w:type="spellEnd"/>
      <w:r w:rsidRPr="009552CD">
        <w:rPr>
          <w:rFonts w:ascii="Times New Roman" w:hAnsi="Times New Roman" w:cs="Times New Roman"/>
          <w:color w:val="000000"/>
          <w:lang w:val="es-MX"/>
        </w:rPr>
        <w:t xml:space="preserve"> para visitar este gran oasis y sus espectaculares gargantas naturales del </w:t>
      </w:r>
      <w:proofErr w:type="spellStart"/>
      <w:r w:rsidRPr="009552CD">
        <w:rPr>
          <w:rFonts w:ascii="Times New Roman" w:hAnsi="Times New Roman" w:cs="Times New Roman"/>
          <w:color w:val="000000"/>
          <w:lang w:val="es-MX"/>
        </w:rPr>
        <w:t>Todra</w:t>
      </w:r>
      <w:proofErr w:type="spellEnd"/>
      <w:r w:rsidRPr="009552CD">
        <w:rPr>
          <w:rFonts w:ascii="Times New Roman" w:hAnsi="Times New Roman" w:cs="Times New Roman"/>
          <w:color w:val="000000"/>
          <w:lang w:val="es-MX"/>
        </w:rPr>
        <w:t xml:space="preserve">. Continuación hacia </w:t>
      </w:r>
      <w:proofErr w:type="spellStart"/>
      <w:r w:rsidRPr="009552CD">
        <w:rPr>
          <w:rFonts w:ascii="Times New Roman" w:hAnsi="Times New Roman" w:cs="Times New Roman"/>
          <w:color w:val="000000"/>
          <w:lang w:val="es-MX"/>
        </w:rPr>
        <w:t>Ouarzazate</w:t>
      </w:r>
      <w:proofErr w:type="spellEnd"/>
      <w:r w:rsidRPr="009552CD">
        <w:rPr>
          <w:rFonts w:ascii="Times New Roman" w:hAnsi="Times New Roman" w:cs="Times New Roman"/>
          <w:color w:val="000000"/>
          <w:lang w:val="es-MX"/>
        </w:rPr>
        <w:t xml:space="preserve">. Cena y alojamiento en el hotel. </w:t>
      </w:r>
    </w:p>
    <w:p w:rsidR="00C42C9F" w:rsidRPr="009552CD" w:rsidRDefault="00C42C9F" w:rsidP="00C42C9F">
      <w:pPr>
        <w:pStyle w:val="Sinespaciado"/>
        <w:jc w:val="both"/>
        <w:rPr>
          <w:rFonts w:ascii="Times New Roman" w:hAnsi="Times New Roman" w:cs="Times New Roman"/>
          <w:color w:val="000000"/>
          <w:lang w:val="es-MX"/>
        </w:rPr>
      </w:pPr>
    </w:p>
    <w:p w:rsidR="00C42C9F" w:rsidRPr="009552CD" w:rsidRDefault="00C81672" w:rsidP="00C42C9F">
      <w:pPr>
        <w:pStyle w:val="Sinespaciado"/>
        <w:jc w:val="both"/>
        <w:rPr>
          <w:rFonts w:ascii="Times New Roman" w:hAnsi="Times New Roman" w:cs="Times New Roman"/>
          <w:b/>
          <w:color w:val="000000"/>
          <w:lang w:val="es-MX"/>
        </w:rPr>
      </w:pPr>
      <w:r w:rsidRPr="009552CD">
        <w:rPr>
          <w:rFonts w:ascii="Times New Roman" w:hAnsi="Times New Roman" w:cs="Times New Roman"/>
          <w:b/>
          <w:color w:val="000000"/>
          <w:lang w:val="es-MX"/>
        </w:rPr>
        <w:t xml:space="preserve">DÍA 7: OUARZAZATE / AIT BEN HADDOU /MARRAKECH (193 </w:t>
      </w:r>
      <w:proofErr w:type="spellStart"/>
      <w:r w:rsidRPr="009552CD">
        <w:rPr>
          <w:rFonts w:ascii="Times New Roman" w:hAnsi="Times New Roman" w:cs="Times New Roman"/>
          <w:b/>
          <w:color w:val="000000"/>
          <w:lang w:val="es-MX"/>
        </w:rPr>
        <w:t>kms</w:t>
      </w:r>
      <w:proofErr w:type="spellEnd"/>
      <w:r w:rsidRPr="009552CD">
        <w:rPr>
          <w:rFonts w:ascii="Times New Roman" w:hAnsi="Times New Roman" w:cs="Times New Roman"/>
          <w:b/>
          <w:color w:val="000000"/>
          <w:lang w:val="es-MX"/>
        </w:rPr>
        <w:t xml:space="preserve">.) </w:t>
      </w:r>
    </w:p>
    <w:p w:rsidR="00C42C9F" w:rsidRPr="009552CD" w:rsidRDefault="00C81672" w:rsidP="00C42C9F">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Desayuno. Salida hacia la ciudad fortificada de </w:t>
      </w:r>
      <w:proofErr w:type="spellStart"/>
      <w:r w:rsidRPr="009552CD">
        <w:rPr>
          <w:rFonts w:ascii="Times New Roman" w:hAnsi="Times New Roman" w:cs="Times New Roman"/>
          <w:color w:val="000000"/>
          <w:lang w:val="es-MX"/>
        </w:rPr>
        <w:t>Ait</w:t>
      </w:r>
      <w:proofErr w:type="spellEnd"/>
      <w:r w:rsidRPr="009552CD">
        <w:rPr>
          <w:rFonts w:ascii="Times New Roman" w:hAnsi="Times New Roman" w:cs="Times New Roman"/>
          <w:color w:val="000000"/>
          <w:lang w:val="es-MX"/>
        </w:rPr>
        <w:t xml:space="preserve"> Ben </w:t>
      </w:r>
      <w:proofErr w:type="spellStart"/>
      <w:r w:rsidRPr="009552CD">
        <w:rPr>
          <w:rFonts w:ascii="Times New Roman" w:hAnsi="Times New Roman" w:cs="Times New Roman"/>
          <w:color w:val="000000"/>
          <w:lang w:val="es-MX"/>
        </w:rPr>
        <w:t>Haddou</w:t>
      </w:r>
      <w:proofErr w:type="spellEnd"/>
      <w:r w:rsidRPr="009552CD">
        <w:rPr>
          <w:rFonts w:ascii="Times New Roman" w:hAnsi="Times New Roman" w:cs="Times New Roman"/>
          <w:color w:val="000000"/>
          <w:lang w:val="es-MX"/>
        </w:rPr>
        <w:t xml:space="preserve">, donde se tendrá tiempo libre para visitar su célebre </w:t>
      </w:r>
      <w:proofErr w:type="spellStart"/>
      <w:r w:rsidRPr="009552CD">
        <w:rPr>
          <w:rFonts w:ascii="Times New Roman" w:hAnsi="Times New Roman" w:cs="Times New Roman"/>
          <w:color w:val="000000"/>
          <w:lang w:val="es-MX"/>
        </w:rPr>
        <w:t>kasbah</w:t>
      </w:r>
      <w:proofErr w:type="spellEnd"/>
      <w:r w:rsidRPr="009552CD">
        <w:rPr>
          <w:rFonts w:ascii="Times New Roman" w:hAnsi="Times New Roman" w:cs="Times New Roman"/>
          <w:color w:val="000000"/>
          <w:lang w:val="es-MX"/>
        </w:rPr>
        <w:t xml:space="preserve">, declarada Patrimonio de la Humanidad por la UNESCO. Continuación hacia Marrakech cruzando </w:t>
      </w:r>
      <w:proofErr w:type="gramStart"/>
      <w:r w:rsidRPr="009552CD">
        <w:rPr>
          <w:rFonts w:ascii="Times New Roman" w:hAnsi="Times New Roman" w:cs="Times New Roman"/>
          <w:color w:val="000000"/>
          <w:lang w:val="es-MX"/>
        </w:rPr>
        <w:t>el col</w:t>
      </w:r>
      <w:proofErr w:type="gramEnd"/>
      <w:r w:rsidRPr="009552CD">
        <w:rPr>
          <w:rFonts w:ascii="Times New Roman" w:hAnsi="Times New Roman" w:cs="Times New Roman"/>
          <w:color w:val="000000"/>
          <w:lang w:val="es-MX"/>
        </w:rPr>
        <w:t xml:space="preserve"> du </w:t>
      </w:r>
      <w:proofErr w:type="spellStart"/>
      <w:r w:rsidRPr="009552CD">
        <w:rPr>
          <w:rFonts w:ascii="Times New Roman" w:hAnsi="Times New Roman" w:cs="Times New Roman"/>
          <w:color w:val="000000"/>
          <w:lang w:val="es-MX"/>
        </w:rPr>
        <w:t>Tichka</w:t>
      </w:r>
      <w:proofErr w:type="spellEnd"/>
      <w:r w:rsidRPr="009552CD">
        <w:rPr>
          <w:rFonts w:ascii="Times New Roman" w:hAnsi="Times New Roman" w:cs="Times New Roman"/>
          <w:color w:val="000000"/>
          <w:lang w:val="es-MX"/>
        </w:rPr>
        <w:t>, puerto de montaña situado a 2.260 metros de altitud. Llegada a Marrakech. Cena y alojamiento en el hotel.</w:t>
      </w:r>
    </w:p>
    <w:p w:rsidR="00C42C9F" w:rsidRPr="009552CD" w:rsidRDefault="00C42C9F" w:rsidP="00C42C9F">
      <w:pPr>
        <w:pStyle w:val="Sinespaciado"/>
        <w:jc w:val="both"/>
        <w:rPr>
          <w:rFonts w:ascii="Times New Roman" w:hAnsi="Times New Roman" w:cs="Times New Roman"/>
          <w:color w:val="000000"/>
          <w:lang w:val="es-MX"/>
        </w:rPr>
      </w:pPr>
    </w:p>
    <w:p w:rsidR="00C42C9F" w:rsidRPr="009552CD" w:rsidRDefault="00C81672" w:rsidP="00C42C9F">
      <w:pPr>
        <w:pStyle w:val="Sinespaciado"/>
        <w:jc w:val="both"/>
        <w:rPr>
          <w:rFonts w:ascii="Times New Roman" w:hAnsi="Times New Roman" w:cs="Times New Roman"/>
          <w:b/>
          <w:color w:val="000000"/>
          <w:lang w:val="es-MX"/>
        </w:rPr>
      </w:pPr>
      <w:r w:rsidRPr="009552CD">
        <w:rPr>
          <w:rFonts w:ascii="Times New Roman" w:hAnsi="Times New Roman" w:cs="Times New Roman"/>
          <w:b/>
          <w:color w:val="000000"/>
          <w:lang w:val="es-MX"/>
        </w:rPr>
        <w:t xml:space="preserve">DÍA 8: MARRAKECH </w:t>
      </w:r>
    </w:p>
    <w:p w:rsidR="00C81672" w:rsidRPr="009552CD" w:rsidRDefault="00C81672" w:rsidP="00F65AC1">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Desayuno. A la hora prevista, traslado al aeropuerto de Marrakech para tomar el vuelo de salida.</w:t>
      </w:r>
    </w:p>
    <w:p w:rsidR="00F65AC1" w:rsidRPr="009552CD" w:rsidRDefault="00F65AC1" w:rsidP="00F65AC1">
      <w:pPr>
        <w:pStyle w:val="Sinespaciado"/>
        <w:jc w:val="both"/>
        <w:rPr>
          <w:rFonts w:ascii="Times New Roman" w:hAnsi="Times New Roman" w:cs="Times New Roman"/>
          <w:b/>
          <w:color w:val="000000"/>
          <w:lang w:val="es-MX"/>
        </w:rPr>
      </w:pPr>
    </w:p>
    <w:p w:rsidR="00C81672" w:rsidRPr="009552CD" w:rsidRDefault="00C81672" w:rsidP="00C81672">
      <w:pPr>
        <w:pBdr>
          <w:top w:val="nil"/>
          <w:left w:val="nil"/>
          <w:bottom w:val="nil"/>
          <w:right w:val="nil"/>
          <w:between w:val="nil"/>
        </w:pBdr>
        <w:jc w:val="center"/>
        <w:rPr>
          <w:rFonts w:ascii="Times New Roman" w:hAnsi="Times New Roman" w:cs="Times New Roman"/>
          <w:b/>
          <w:color w:val="000000"/>
          <w:lang w:val="es-MX"/>
        </w:rPr>
      </w:pPr>
      <w:r w:rsidRPr="009552CD">
        <w:rPr>
          <w:rFonts w:ascii="Times New Roman" w:hAnsi="Times New Roman" w:cs="Times New Roman"/>
          <w:b/>
          <w:color w:val="000000"/>
          <w:lang w:val="es-MX"/>
        </w:rPr>
        <w:t>¡FIN DE LOS SERVICIOS!</w:t>
      </w:r>
      <w:r w:rsidRPr="009552CD">
        <w:rPr>
          <w:rFonts w:ascii="Times New Roman" w:hAnsi="Times New Roman" w:cs="Times New Roman"/>
          <w:b/>
          <w:color w:val="000000"/>
          <w:lang w:val="es-MX"/>
        </w:rPr>
        <w:br/>
        <w:t>__________________________________________________________________________________________</w:t>
      </w:r>
    </w:p>
    <w:p w:rsidR="00C81672" w:rsidRPr="009552CD" w:rsidRDefault="00C81672" w:rsidP="00F65AC1">
      <w:pPr>
        <w:pStyle w:val="Sinespaciado"/>
        <w:rPr>
          <w:rFonts w:ascii="Times New Roman" w:hAnsi="Times New Roman" w:cs="Times New Roman"/>
          <w:b/>
          <w:lang w:val="es-MX"/>
        </w:rPr>
      </w:pPr>
      <w:r w:rsidRPr="009552CD">
        <w:rPr>
          <w:rFonts w:ascii="Times New Roman" w:hAnsi="Times New Roman" w:cs="Times New Roman"/>
          <w:b/>
          <w:lang w:val="es-MX"/>
        </w:rPr>
        <w:t>Servicios incluidos:</w:t>
      </w:r>
    </w:p>
    <w:p w:rsidR="00C81672" w:rsidRPr="009552CD" w:rsidRDefault="00C81672" w:rsidP="00C81672">
      <w:pPr>
        <w:numPr>
          <w:ilvl w:val="0"/>
          <w:numId w:val="12"/>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Alojamiento: 2 noches en Marrakech, 2 noches en Fez, 1 noche en </w:t>
      </w:r>
      <w:proofErr w:type="spellStart"/>
      <w:r w:rsidRPr="009552CD">
        <w:rPr>
          <w:rFonts w:ascii="Times New Roman" w:hAnsi="Times New Roman" w:cs="Times New Roman"/>
          <w:color w:val="000000"/>
          <w:lang w:val="es-MX"/>
        </w:rPr>
        <w:t>Erfoud</w:t>
      </w:r>
      <w:proofErr w:type="spellEnd"/>
      <w:r w:rsidRPr="009552CD">
        <w:rPr>
          <w:rFonts w:ascii="Times New Roman" w:hAnsi="Times New Roman" w:cs="Times New Roman"/>
          <w:color w:val="000000"/>
          <w:lang w:val="es-MX"/>
        </w:rPr>
        <w:t xml:space="preserve">, 1 noche en </w:t>
      </w:r>
      <w:proofErr w:type="spellStart"/>
      <w:r w:rsidRPr="009552CD">
        <w:rPr>
          <w:rFonts w:ascii="Times New Roman" w:hAnsi="Times New Roman" w:cs="Times New Roman"/>
          <w:color w:val="000000"/>
          <w:lang w:val="es-MX"/>
        </w:rPr>
        <w:t>Ouarzazate</w:t>
      </w:r>
      <w:proofErr w:type="spellEnd"/>
      <w:r w:rsidRPr="009552CD">
        <w:rPr>
          <w:rFonts w:ascii="Times New Roman" w:hAnsi="Times New Roman" w:cs="Times New Roman"/>
          <w:color w:val="000000"/>
          <w:lang w:val="es-MX"/>
        </w:rPr>
        <w:t xml:space="preserve"> y 1 noche en Marrakech, en los hoteles mencionados o similares.</w:t>
      </w:r>
    </w:p>
    <w:p w:rsidR="00C81672" w:rsidRPr="009552CD" w:rsidRDefault="00C81672" w:rsidP="00C81672">
      <w:pPr>
        <w:numPr>
          <w:ilvl w:val="0"/>
          <w:numId w:val="12"/>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Alimentación: Desayunos diarios y cena (sin bebidas), en los hoteles.</w:t>
      </w:r>
    </w:p>
    <w:p w:rsidR="00C81672" w:rsidRPr="009552CD" w:rsidRDefault="00C81672" w:rsidP="00C81672">
      <w:pPr>
        <w:numPr>
          <w:ilvl w:val="0"/>
          <w:numId w:val="12"/>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Traslado Aeropuerto de Marrakech-Menara – Hotel - Aeropuerto de Marrakech-Menara, en horario diurno y en servicio compartido.  </w:t>
      </w:r>
    </w:p>
    <w:p w:rsidR="00C81672" w:rsidRPr="009552CD" w:rsidRDefault="00C81672" w:rsidP="00C81672">
      <w:pPr>
        <w:numPr>
          <w:ilvl w:val="0"/>
          <w:numId w:val="12"/>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Excursiones:</w:t>
      </w:r>
    </w:p>
    <w:p w:rsidR="00C81672" w:rsidRPr="009552CD" w:rsidRDefault="00C81672" w:rsidP="00C81672">
      <w:pPr>
        <w:numPr>
          <w:ilvl w:val="1"/>
          <w:numId w:val="12"/>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Visita de ciudad en Marrakech y Fez.</w:t>
      </w:r>
    </w:p>
    <w:p w:rsidR="00C81672" w:rsidRPr="009552CD" w:rsidRDefault="00C81672" w:rsidP="00C81672">
      <w:pPr>
        <w:numPr>
          <w:ilvl w:val="1"/>
          <w:numId w:val="12"/>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Visitas panorámicas en Casablanca y </w:t>
      </w:r>
      <w:proofErr w:type="spellStart"/>
      <w:r w:rsidRPr="009552CD">
        <w:rPr>
          <w:rFonts w:ascii="Times New Roman" w:hAnsi="Times New Roman" w:cs="Times New Roman"/>
          <w:color w:val="000000"/>
          <w:lang w:val="es-MX"/>
        </w:rPr>
        <w:t>Meknes</w:t>
      </w:r>
      <w:proofErr w:type="spellEnd"/>
      <w:r w:rsidRPr="009552CD">
        <w:rPr>
          <w:rFonts w:ascii="Times New Roman" w:hAnsi="Times New Roman" w:cs="Times New Roman"/>
          <w:color w:val="000000"/>
          <w:lang w:val="es-MX"/>
        </w:rPr>
        <w:t>.</w:t>
      </w:r>
    </w:p>
    <w:p w:rsidR="00C81672" w:rsidRPr="009552CD" w:rsidRDefault="00C81672" w:rsidP="00C81672">
      <w:pPr>
        <w:numPr>
          <w:ilvl w:val="1"/>
          <w:numId w:val="12"/>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Visita a </w:t>
      </w:r>
      <w:proofErr w:type="spellStart"/>
      <w:r w:rsidRPr="009552CD">
        <w:rPr>
          <w:rFonts w:ascii="Times New Roman" w:hAnsi="Times New Roman" w:cs="Times New Roman"/>
          <w:color w:val="000000"/>
          <w:lang w:val="es-MX"/>
        </w:rPr>
        <w:t>Tinerhir</w:t>
      </w:r>
      <w:proofErr w:type="spellEnd"/>
      <w:r w:rsidRPr="009552CD">
        <w:rPr>
          <w:rFonts w:ascii="Times New Roman" w:hAnsi="Times New Roman" w:cs="Times New Roman"/>
          <w:color w:val="000000"/>
          <w:lang w:val="es-MX"/>
        </w:rPr>
        <w:t>.</w:t>
      </w:r>
    </w:p>
    <w:p w:rsidR="00C81672" w:rsidRPr="009552CD" w:rsidRDefault="00C81672" w:rsidP="00C81672">
      <w:pPr>
        <w:numPr>
          <w:ilvl w:val="0"/>
          <w:numId w:val="12"/>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Guía local de habla hispana, durante las excursiones.</w:t>
      </w:r>
    </w:p>
    <w:p w:rsidR="00F65AC1" w:rsidRPr="009552CD" w:rsidRDefault="00F65AC1" w:rsidP="00F65AC1">
      <w:pPr>
        <w:pStyle w:val="Sinespaciado"/>
        <w:rPr>
          <w:rFonts w:ascii="Times New Roman" w:hAnsi="Times New Roman" w:cs="Times New Roman"/>
        </w:rPr>
      </w:pPr>
    </w:p>
    <w:p w:rsidR="00C81672" w:rsidRPr="009552CD" w:rsidRDefault="00C81672" w:rsidP="00F65AC1">
      <w:pPr>
        <w:pStyle w:val="Sinespaciado"/>
        <w:rPr>
          <w:rFonts w:ascii="Times New Roman" w:hAnsi="Times New Roman" w:cs="Times New Roman"/>
          <w:b/>
        </w:rPr>
      </w:pPr>
      <w:r w:rsidRPr="009552CD">
        <w:rPr>
          <w:rFonts w:ascii="Times New Roman" w:hAnsi="Times New Roman" w:cs="Times New Roman"/>
          <w:b/>
        </w:rPr>
        <w:t>Servicios no incluidos:</w:t>
      </w:r>
    </w:p>
    <w:p w:rsidR="00C81672" w:rsidRPr="009552CD" w:rsidRDefault="00C81672" w:rsidP="00346D0C">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t>Gastos bancarios del 2 % por pagos efectuados en moneda extranjera o el 3 % para pagos realizados por PSE, Tarjeta de crédito o Tarjeta débito (no reembolsables).</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Tiquetes aéreos, impuestos, tasas o contribuciones que los graven, tales como: IVA, tasa aeroportuaria, impuestos de combustible, tarifa administrativa, impuestos de aeropuertos y salida de los países de origen y destino, otros cargos (sujetos a cambio).</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Gastos y servicios no especificados como incluidos. </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Registro de entrada en los hoteles antes de la hora prevista (15:00 </w:t>
      </w:r>
      <w:proofErr w:type="spellStart"/>
      <w:r w:rsidRPr="009552CD">
        <w:rPr>
          <w:rFonts w:ascii="Times New Roman" w:hAnsi="Times New Roman" w:cs="Times New Roman"/>
          <w:color w:val="000000"/>
          <w:lang w:val="es-MX"/>
        </w:rPr>
        <w:t>hrs</w:t>
      </w:r>
      <w:proofErr w:type="spellEnd"/>
      <w:r w:rsidRPr="009552CD">
        <w:rPr>
          <w:rFonts w:ascii="Times New Roman" w:hAnsi="Times New Roman" w:cs="Times New Roman"/>
          <w:color w:val="000000"/>
          <w:lang w:val="es-MX"/>
        </w:rPr>
        <w:t xml:space="preserve">) y salida después del horario estipulado (12:00 m.) (sujeto a cambios sin previo aviso y/o políticas de cada uno de los hoteles). </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Cualquier impuesto vigente a la fecha del viaje y no contemplado en la tarifa de este programa. </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Gastos personales como bebidas, extras, regalos, lavandería en hoteles, servicio a la habitación, etc.</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rPr>
      </w:pPr>
      <w:r w:rsidRPr="009552CD">
        <w:rPr>
          <w:rFonts w:ascii="Times New Roman" w:hAnsi="Times New Roman" w:cs="Times New Roman"/>
          <w:color w:val="000000"/>
        </w:rPr>
        <w:lastRenderedPageBreak/>
        <w:t xml:space="preserve">Bebidas durante las comidas. </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rPr>
      </w:pPr>
      <w:r w:rsidRPr="009552CD">
        <w:rPr>
          <w:rFonts w:ascii="Times New Roman" w:hAnsi="Times New Roman" w:cs="Times New Roman"/>
          <w:color w:val="000000"/>
        </w:rPr>
        <w:t>Servicio de maleteros.</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rPr>
      </w:pPr>
      <w:r w:rsidRPr="009552CD">
        <w:rPr>
          <w:rFonts w:ascii="Times New Roman" w:hAnsi="Times New Roman" w:cs="Times New Roman"/>
          <w:color w:val="000000"/>
        </w:rPr>
        <w:t xml:space="preserve">Equipaje extra. </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Asignación de sillas en el avión y autobús. </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Propinas a guías y conductores. </w:t>
      </w:r>
    </w:p>
    <w:p w:rsidR="00C81672" w:rsidRPr="009552CD" w:rsidRDefault="00C81672" w:rsidP="00346D0C">
      <w:pPr>
        <w:numPr>
          <w:ilvl w:val="0"/>
          <w:numId w:val="11"/>
        </w:numPr>
        <w:pBdr>
          <w:top w:val="nil"/>
          <w:left w:val="nil"/>
          <w:bottom w:val="nil"/>
          <w:right w:val="nil"/>
          <w:between w:val="nil"/>
        </w:pBdr>
        <w:spacing w:after="0"/>
        <w:jc w:val="both"/>
        <w:rPr>
          <w:rFonts w:ascii="Times New Roman" w:hAnsi="Times New Roman" w:cs="Times New Roman"/>
          <w:color w:val="000000"/>
          <w:lang w:val="es-MX"/>
        </w:rPr>
      </w:pPr>
      <w:r w:rsidRPr="009552CD">
        <w:rPr>
          <w:rFonts w:ascii="Times New Roman" w:hAnsi="Times New Roman" w:cs="Times New Roman"/>
          <w:color w:val="000000"/>
          <w:lang w:val="es-MX"/>
        </w:rPr>
        <w:t>Tarjeta de asistencia médica (consulte con nuestros asesores).</w:t>
      </w:r>
    </w:p>
    <w:p w:rsidR="00C81672" w:rsidRPr="009552CD" w:rsidRDefault="00C81672" w:rsidP="00346D0C">
      <w:pPr>
        <w:numPr>
          <w:ilvl w:val="0"/>
          <w:numId w:val="11"/>
        </w:numPr>
        <w:pBdr>
          <w:top w:val="nil"/>
          <w:left w:val="nil"/>
          <w:bottom w:val="nil"/>
          <w:right w:val="nil"/>
          <w:between w:val="nil"/>
        </w:pBdr>
        <w:jc w:val="both"/>
        <w:rPr>
          <w:rFonts w:ascii="Times New Roman" w:hAnsi="Times New Roman" w:cs="Times New Roman"/>
          <w:color w:val="000000"/>
        </w:rPr>
      </w:pPr>
      <w:r w:rsidRPr="009552CD">
        <w:rPr>
          <w:rFonts w:ascii="Times New Roman" w:hAnsi="Times New Roman" w:cs="Times New Roman"/>
          <w:color w:val="000000"/>
        </w:rPr>
        <w:t xml:space="preserve">Excursiones opcionales. </w:t>
      </w:r>
    </w:p>
    <w:tbl>
      <w:tblPr>
        <w:tblW w:w="7578" w:type="dxa"/>
        <w:tblCellSpacing w:w="0" w:type="dxa"/>
        <w:tblInd w:w="1552" w:type="dxa"/>
        <w:tblCellMar>
          <w:left w:w="0" w:type="dxa"/>
          <w:right w:w="0" w:type="dxa"/>
        </w:tblCellMar>
        <w:tblLook w:val="04A0" w:firstRow="1" w:lastRow="0" w:firstColumn="1" w:lastColumn="0" w:noHBand="0" w:noVBand="1"/>
      </w:tblPr>
      <w:tblGrid>
        <w:gridCol w:w="3194"/>
        <w:gridCol w:w="1096"/>
        <w:gridCol w:w="1096"/>
        <w:gridCol w:w="1096"/>
        <w:gridCol w:w="1096"/>
      </w:tblGrid>
      <w:tr w:rsidR="00C81672" w:rsidRPr="009552CD" w:rsidTr="005251A5">
        <w:trPr>
          <w:trHeight w:val="285"/>
          <w:tblCellSpacing w:w="0" w:type="dxa"/>
        </w:trPr>
        <w:tc>
          <w:tcPr>
            <w:tcW w:w="7578" w:type="dxa"/>
            <w:gridSpan w:val="5"/>
            <w:tcBorders>
              <w:top w:val="single" w:sz="6" w:space="0" w:color="000000"/>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b/>
              </w:rPr>
            </w:pPr>
            <w:r w:rsidRPr="009552CD">
              <w:rPr>
                <w:rFonts w:ascii="Times New Roman" w:hAnsi="Times New Roman" w:cs="Times New Roman"/>
                <w:b/>
              </w:rPr>
              <w:t>MARRUECOS AL COMPLETO</w:t>
            </w:r>
          </w:p>
        </w:tc>
      </w:tr>
      <w:tr w:rsidR="00C81672" w:rsidRPr="009552CD" w:rsidTr="005251A5">
        <w:trPr>
          <w:trHeight w:val="433"/>
          <w:tblCellSpacing w:w="0" w:type="dxa"/>
        </w:trPr>
        <w:tc>
          <w:tcPr>
            <w:tcW w:w="3194" w:type="dxa"/>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81672" w:rsidRPr="009552CD" w:rsidRDefault="00C81672" w:rsidP="005251A5">
            <w:pPr>
              <w:pStyle w:val="Sinespaciado"/>
              <w:jc w:val="center"/>
              <w:rPr>
                <w:rFonts w:ascii="Times New Roman" w:hAnsi="Times New Roman" w:cs="Times New Roman"/>
                <w:b/>
                <w:lang w:val="es-MX"/>
              </w:rPr>
            </w:pPr>
            <w:r w:rsidRPr="009552CD">
              <w:rPr>
                <w:rFonts w:ascii="Times New Roman" w:hAnsi="Times New Roman" w:cs="Times New Roman"/>
                <w:b/>
                <w:lang w:val="es-MX"/>
              </w:rPr>
              <w:t>Precio por persona, en dólares americanos (USD)</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81672" w:rsidRPr="009552CD" w:rsidRDefault="00C81672" w:rsidP="005251A5">
            <w:pPr>
              <w:pStyle w:val="Sinespaciado"/>
              <w:jc w:val="center"/>
              <w:rPr>
                <w:rFonts w:ascii="Times New Roman" w:hAnsi="Times New Roman" w:cs="Times New Roman"/>
                <w:b/>
                <w:color w:val="0070C0"/>
              </w:rPr>
            </w:pPr>
            <w:r w:rsidRPr="009552CD">
              <w:rPr>
                <w:rFonts w:ascii="Times New Roman" w:hAnsi="Times New Roman" w:cs="Times New Roman"/>
                <w:b/>
                <w:color w:val="0070C0"/>
              </w:rPr>
              <w:t>Baja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81672" w:rsidRPr="009552CD" w:rsidRDefault="00C81672" w:rsidP="005251A5">
            <w:pPr>
              <w:pStyle w:val="Sinespaciado"/>
              <w:jc w:val="center"/>
              <w:rPr>
                <w:rFonts w:ascii="Times New Roman" w:hAnsi="Times New Roman" w:cs="Times New Roman"/>
                <w:b/>
                <w:color w:val="ED7D31"/>
              </w:rPr>
            </w:pPr>
            <w:r w:rsidRPr="009552CD">
              <w:rPr>
                <w:rFonts w:ascii="Times New Roman" w:hAnsi="Times New Roman" w:cs="Times New Roman"/>
                <w:b/>
                <w:color w:val="ED7D31"/>
              </w:rPr>
              <w:t>Media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81672" w:rsidRPr="009552CD" w:rsidRDefault="00C81672" w:rsidP="005251A5">
            <w:pPr>
              <w:pStyle w:val="Sinespaciado"/>
              <w:jc w:val="center"/>
              <w:rPr>
                <w:rFonts w:ascii="Times New Roman" w:hAnsi="Times New Roman" w:cs="Times New Roman"/>
                <w:b/>
              </w:rPr>
            </w:pPr>
            <w:r w:rsidRPr="009552CD">
              <w:rPr>
                <w:rFonts w:ascii="Times New Roman" w:hAnsi="Times New Roman" w:cs="Times New Roman"/>
                <w:b/>
              </w:rPr>
              <w:t>Alta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C81672" w:rsidRPr="009552CD" w:rsidRDefault="00C81672" w:rsidP="005251A5">
            <w:pPr>
              <w:pStyle w:val="Sinespaciado"/>
              <w:jc w:val="center"/>
              <w:rPr>
                <w:rFonts w:ascii="Times New Roman" w:hAnsi="Times New Roman" w:cs="Times New Roman"/>
                <w:b/>
                <w:color w:val="38761D"/>
              </w:rPr>
            </w:pPr>
            <w:r w:rsidRPr="009552CD">
              <w:rPr>
                <w:rFonts w:ascii="Times New Roman" w:hAnsi="Times New Roman" w:cs="Times New Roman"/>
                <w:b/>
                <w:color w:val="38761D"/>
              </w:rPr>
              <w:t>Especial</w:t>
            </w:r>
          </w:p>
        </w:tc>
      </w:tr>
      <w:tr w:rsidR="00C81672" w:rsidRPr="009552CD" w:rsidTr="005251A5">
        <w:trPr>
          <w:trHeight w:val="253"/>
          <w:tblCellSpacing w:w="0" w:type="dxa"/>
        </w:trPr>
        <w:tc>
          <w:tcPr>
            <w:tcW w:w="3194" w:type="dxa"/>
            <w:vMerge/>
            <w:tcBorders>
              <w:left w:val="single" w:sz="6" w:space="0" w:color="000000"/>
              <w:bottom w:val="single" w:sz="6" w:space="0" w:color="000000"/>
              <w:right w:val="single" w:sz="6" w:space="0" w:color="000000"/>
            </w:tcBorders>
            <w:vAlign w:val="center"/>
            <w:hideMark/>
          </w:tcPr>
          <w:p w:rsidR="00C81672" w:rsidRPr="009552CD" w:rsidRDefault="00C81672" w:rsidP="005251A5">
            <w:pPr>
              <w:pStyle w:val="Sinespaciado"/>
              <w:jc w:val="center"/>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C81672" w:rsidRPr="009552CD" w:rsidRDefault="00C81672" w:rsidP="005251A5">
            <w:pPr>
              <w:pStyle w:val="Sinespaciado"/>
              <w:jc w:val="center"/>
              <w:rPr>
                <w:rFonts w:ascii="Times New Roman" w:hAnsi="Times New Roman" w:cs="Times New Roman"/>
                <w:color w:val="0070C0"/>
              </w:rPr>
            </w:pPr>
          </w:p>
        </w:tc>
        <w:tc>
          <w:tcPr>
            <w:tcW w:w="0" w:type="auto"/>
            <w:vMerge/>
            <w:tcBorders>
              <w:bottom w:val="single" w:sz="6" w:space="0" w:color="000000"/>
              <w:right w:val="single" w:sz="6" w:space="0" w:color="000000"/>
            </w:tcBorders>
            <w:vAlign w:val="center"/>
            <w:hideMark/>
          </w:tcPr>
          <w:p w:rsidR="00C81672" w:rsidRPr="009552CD" w:rsidRDefault="00C81672" w:rsidP="005251A5">
            <w:pPr>
              <w:pStyle w:val="Sinespaciado"/>
              <w:jc w:val="center"/>
              <w:rPr>
                <w:rFonts w:ascii="Times New Roman" w:hAnsi="Times New Roman" w:cs="Times New Roman"/>
                <w:color w:val="ED7D31"/>
              </w:rPr>
            </w:pPr>
          </w:p>
        </w:tc>
        <w:tc>
          <w:tcPr>
            <w:tcW w:w="0" w:type="auto"/>
            <w:vMerge/>
            <w:tcBorders>
              <w:bottom w:val="single" w:sz="6" w:space="0" w:color="000000"/>
              <w:right w:val="single" w:sz="6" w:space="0" w:color="000000"/>
            </w:tcBorders>
            <w:vAlign w:val="center"/>
            <w:hideMark/>
          </w:tcPr>
          <w:p w:rsidR="00C81672" w:rsidRPr="009552CD" w:rsidRDefault="00C81672" w:rsidP="005251A5">
            <w:pPr>
              <w:pStyle w:val="Sinespaciado"/>
              <w:jc w:val="center"/>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C81672" w:rsidRPr="009552CD" w:rsidRDefault="00C81672" w:rsidP="005251A5">
            <w:pPr>
              <w:pStyle w:val="Sinespaciado"/>
              <w:jc w:val="center"/>
              <w:rPr>
                <w:rFonts w:ascii="Times New Roman" w:hAnsi="Times New Roman" w:cs="Times New Roman"/>
                <w:color w:val="38761D"/>
              </w:rPr>
            </w:pPr>
          </w:p>
        </w:tc>
      </w:tr>
      <w:tr w:rsidR="00C81672" w:rsidRPr="009552CD" w:rsidTr="005251A5">
        <w:trPr>
          <w:trHeight w:val="285"/>
          <w:tblCellSpacing w:w="0" w:type="dxa"/>
        </w:trPr>
        <w:tc>
          <w:tcPr>
            <w:tcW w:w="319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b/>
              </w:rPr>
            </w:pPr>
            <w:r w:rsidRPr="009552CD">
              <w:rPr>
                <w:rFonts w:ascii="Times New Roman" w:hAnsi="Times New Roman" w:cs="Times New Roman"/>
                <w:b/>
              </w:rPr>
              <w:t>Acomodación Sencilla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0070C0"/>
              </w:rPr>
            </w:pPr>
            <w:r w:rsidRPr="009552CD">
              <w:rPr>
                <w:rFonts w:ascii="Times New Roman" w:hAnsi="Times New Roman" w:cs="Times New Roman"/>
                <w:color w:val="0070C0"/>
              </w:rPr>
              <w:t>USD 1.119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ED7D31"/>
              </w:rPr>
            </w:pPr>
            <w:r w:rsidRPr="009552CD">
              <w:rPr>
                <w:rFonts w:ascii="Times New Roman" w:hAnsi="Times New Roman" w:cs="Times New Roman"/>
                <w:color w:val="ED7D31"/>
              </w:rPr>
              <w:t>USD 1.139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rPr>
            </w:pPr>
            <w:r w:rsidRPr="009552CD">
              <w:rPr>
                <w:rFonts w:ascii="Times New Roman" w:hAnsi="Times New Roman" w:cs="Times New Roman"/>
              </w:rPr>
              <w:t>USD 1.159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38761D"/>
              </w:rPr>
            </w:pPr>
            <w:r w:rsidRPr="009552CD">
              <w:rPr>
                <w:rFonts w:ascii="Times New Roman" w:hAnsi="Times New Roman" w:cs="Times New Roman"/>
                <w:color w:val="38761D"/>
              </w:rPr>
              <w:t>USD 1.349</w:t>
            </w:r>
          </w:p>
        </w:tc>
      </w:tr>
      <w:tr w:rsidR="00C81672" w:rsidRPr="009552CD" w:rsidTr="005251A5">
        <w:trPr>
          <w:trHeight w:val="285"/>
          <w:tblCellSpacing w:w="0" w:type="dxa"/>
        </w:trPr>
        <w:tc>
          <w:tcPr>
            <w:tcW w:w="319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b/>
              </w:rPr>
            </w:pPr>
            <w:r w:rsidRPr="009552CD">
              <w:rPr>
                <w:rFonts w:ascii="Times New Roman" w:hAnsi="Times New Roman" w:cs="Times New Roman"/>
                <w:b/>
              </w:rPr>
              <w:t>Acomodación Doble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0070C0"/>
              </w:rPr>
            </w:pPr>
            <w:r w:rsidRPr="009552CD">
              <w:rPr>
                <w:rFonts w:ascii="Times New Roman" w:hAnsi="Times New Roman" w:cs="Times New Roman"/>
                <w:color w:val="0070C0"/>
              </w:rPr>
              <w:t>USD 855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ED7D31"/>
              </w:rPr>
            </w:pPr>
            <w:r w:rsidRPr="009552CD">
              <w:rPr>
                <w:rFonts w:ascii="Times New Roman" w:hAnsi="Times New Roman" w:cs="Times New Roman"/>
                <w:color w:val="ED7D31"/>
              </w:rPr>
              <w:t>USD 869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rPr>
            </w:pPr>
            <w:r w:rsidRPr="009552CD">
              <w:rPr>
                <w:rFonts w:ascii="Times New Roman" w:hAnsi="Times New Roman" w:cs="Times New Roman"/>
              </w:rPr>
              <w:t>USD 889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38761D"/>
              </w:rPr>
            </w:pPr>
            <w:r w:rsidRPr="009552CD">
              <w:rPr>
                <w:rFonts w:ascii="Times New Roman" w:hAnsi="Times New Roman" w:cs="Times New Roman"/>
                <w:color w:val="38761D"/>
              </w:rPr>
              <w:t>USD 1.089</w:t>
            </w:r>
          </w:p>
        </w:tc>
      </w:tr>
      <w:tr w:rsidR="00C81672" w:rsidRPr="009552CD" w:rsidTr="005251A5">
        <w:trPr>
          <w:trHeight w:val="285"/>
          <w:tblCellSpacing w:w="0" w:type="dxa"/>
        </w:trPr>
        <w:tc>
          <w:tcPr>
            <w:tcW w:w="319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b/>
              </w:rPr>
            </w:pPr>
            <w:r w:rsidRPr="009552CD">
              <w:rPr>
                <w:rFonts w:ascii="Times New Roman" w:hAnsi="Times New Roman" w:cs="Times New Roman"/>
                <w:b/>
              </w:rPr>
              <w:t>Acomodación Triple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0070C0"/>
              </w:rPr>
            </w:pPr>
            <w:r w:rsidRPr="009552CD">
              <w:rPr>
                <w:rFonts w:ascii="Times New Roman" w:hAnsi="Times New Roman" w:cs="Times New Roman"/>
                <w:color w:val="0070C0"/>
              </w:rPr>
              <w:t>USD 769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ED7D31"/>
              </w:rPr>
            </w:pPr>
            <w:r w:rsidRPr="009552CD">
              <w:rPr>
                <w:rFonts w:ascii="Times New Roman" w:hAnsi="Times New Roman" w:cs="Times New Roman"/>
                <w:color w:val="ED7D31"/>
              </w:rPr>
              <w:t>USD 789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rPr>
            </w:pPr>
            <w:r w:rsidRPr="009552CD">
              <w:rPr>
                <w:rFonts w:ascii="Times New Roman" w:hAnsi="Times New Roman" w:cs="Times New Roman"/>
              </w:rPr>
              <w:t>USD 799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38761D"/>
              </w:rPr>
            </w:pPr>
            <w:r w:rsidRPr="009552CD">
              <w:rPr>
                <w:rFonts w:ascii="Times New Roman" w:hAnsi="Times New Roman" w:cs="Times New Roman"/>
                <w:color w:val="38761D"/>
              </w:rPr>
              <w:t>USD 979</w:t>
            </w:r>
          </w:p>
        </w:tc>
      </w:tr>
      <w:tr w:rsidR="00C81672" w:rsidRPr="009552CD" w:rsidTr="005251A5">
        <w:trPr>
          <w:trHeight w:val="285"/>
          <w:tblCellSpacing w:w="0" w:type="dxa"/>
        </w:trPr>
        <w:tc>
          <w:tcPr>
            <w:tcW w:w="319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b/>
              </w:rPr>
            </w:pPr>
            <w:r w:rsidRPr="009552CD">
              <w:rPr>
                <w:rFonts w:ascii="Times New Roman" w:hAnsi="Times New Roman" w:cs="Times New Roman"/>
                <w:b/>
              </w:rPr>
              <w:t>Menores (02 - 11 años)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0070C0"/>
              </w:rPr>
            </w:pPr>
            <w:r w:rsidRPr="009552CD">
              <w:rPr>
                <w:rFonts w:ascii="Times New Roman" w:hAnsi="Times New Roman" w:cs="Times New Roman"/>
                <w:color w:val="0070C0"/>
              </w:rPr>
              <w:t>USD 639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ED7D31"/>
              </w:rPr>
            </w:pPr>
            <w:r w:rsidRPr="009552CD">
              <w:rPr>
                <w:rFonts w:ascii="Times New Roman" w:hAnsi="Times New Roman" w:cs="Times New Roman"/>
                <w:color w:val="ED7D31"/>
              </w:rPr>
              <w:t>USD 659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rPr>
            </w:pPr>
            <w:r w:rsidRPr="009552CD">
              <w:rPr>
                <w:rFonts w:ascii="Times New Roman" w:hAnsi="Times New Roman" w:cs="Times New Roman"/>
              </w:rPr>
              <w:t>USD 669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5251A5">
            <w:pPr>
              <w:pStyle w:val="Sinespaciado"/>
              <w:jc w:val="center"/>
              <w:rPr>
                <w:rFonts w:ascii="Times New Roman" w:hAnsi="Times New Roman" w:cs="Times New Roman"/>
                <w:color w:val="38761D"/>
              </w:rPr>
            </w:pPr>
            <w:r w:rsidRPr="009552CD">
              <w:rPr>
                <w:rFonts w:ascii="Times New Roman" w:hAnsi="Times New Roman" w:cs="Times New Roman"/>
                <w:color w:val="38761D"/>
              </w:rPr>
              <w:t>USD 819</w:t>
            </w:r>
          </w:p>
        </w:tc>
      </w:tr>
    </w:tbl>
    <w:p w:rsidR="00C81672" w:rsidRPr="009552CD" w:rsidRDefault="00C81672" w:rsidP="00C81672">
      <w:pPr>
        <w:pBdr>
          <w:top w:val="nil"/>
          <w:left w:val="nil"/>
          <w:bottom w:val="nil"/>
          <w:right w:val="nil"/>
          <w:between w:val="nil"/>
        </w:pBdr>
        <w:jc w:val="both"/>
        <w:rPr>
          <w:rFonts w:ascii="Times New Roman" w:hAnsi="Times New Roman" w:cs="Times New Roman"/>
          <w:i/>
          <w:color w:val="000000"/>
          <w:sz w:val="20"/>
          <w:szCs w:val="20"/>
        </w:rPr>
      </w:pPr>
      <w:r w:rsidRPr="009552CD">
        <w:rPr>
          <w:rFonts w:ascii="Times New Roman" w:hAnsi="Times New Roman" w:cs="Times New Roman"/>
          <w:i/>
          <w:color w:val="000000"/>
          <w:sz w:val="20"/>
          <w:szCs w:val="20"/>
        </w:rPr>
        <w:t xml:space="preserve">*Esto es solo cotización, tarifa y disponibilidad sujeta a cambio sin previo aviso/ </w:t>
      </w:r>
      <w:r w:rsidRPr="009552CD">
        <w:rPr>
          <w:rFonts w:ascii="Times New Roman" w:hAnsi="Times New Roman" w:cs="Times New Roman"/>
          <w:i/>
          <w:iCs/>
          <w:color w:val="000000"/>
          <w:sz w:val="20"/>
          <w:szCs w:val="20"/>
          <w:lang w:val="es-MX"/>
        </w:rPr>
        <w:t xml:space="preserve">Tarifas estimadas en USD (sujeto a cambio de acuerdo a la fluctuación del euro con relación al dólar), el pago total y/o depósitos se pueden realizar en pesos colombianos a la TRM del día antes de las 12:00 m. (transferencias después de mediodía se aplicará la TRM del día siguiente) </w:t>
      </w:r>
      <w:r w:rsidRPr="009552CD">
        <w:rPr>
          <w:rFonts w:ascii="Times New Roman" w:hAnsi="Times New Roman" w:cs="Times New Roman"/>
          <w:i/>
          <w:color w:val="000000"/>
          <w:sz w:val="20"/>
          <w:szCs w:val="20"/>
        </w:rPr>
        <w:t xml:space="preserve">/ en acomodación triple no garantiza 3 camas. Máximo de personas por habitación es de 3 personas (incluyendo niños). </w:t>
      </w:r>
      <w:r w:rsidRPr="009552CD">
        <w:rPr>
          <w:rFonts w:ascii="Times New Roman" w:hAnsi="Times New Roman" w:cs="Times New Roman"/>
          <w:i/>
          <w:sz w:val="20"/>
          <w:szCs w:val="20"/>
        </w:rPr>
        <w:t>La tarifa</w:t>
      </w:r>
      <w:r w:rsidRPr="009552CD">
        <w:rPr>
          <w:rFonts w:ascii="Times New Roman" w:hAnsi="Times New Roman" w:cs="Times New Roman"/>
          <w:i/>
          <w:color w:val="000000"/>
          <w:sz w:val="20"/>
          <w:szCs w:val="20"/>
        </w:rPr>
        <w:t xml:space="preserve"> de niños aplica compartiendo cama con sus padres, en caso de requerir cama adicional, deben pagar tarifa de adulto, según la acomodación correspondiente. Menores a partir de 12 años, son considerados como adultos.</w:t>
      </w:r>
    </w:p>
    <w:p w:rsidR="00C81672" w:rsidRPr="009552CD" w:rsidRDefault="00C81672" w:rsidP="00C81672">
      <w:pPr>
        <w:pBdr>
          <w:top w:val="nil"/>
          <w:left w:val="nil"/>
          <w:bottom w:val="nil"/>
          <w:right w:val="nil"/>
          <w:between w:val="nil"/>
        </w:pBdr>
        <w:jc w:val="both"/>
        <w:rPr>
          <w:rFonts w:ascii="Times New Roman" w:hAnsi="Times New Roman" w:cs="Times New Roman"/>
          <w:i/>
          <w:color w:val="000000"/>
          <w:sz w:val="20"/>
          <w:szCs w:val="20"/>
        </w:rPr>
      </w:pPr>
    </w:p>
    <w:tbl>
      <w:tblPr>
        <w:tblW w:w="3199" w:type="dxa"/>
        <w:jc w:val="center"/>
        <w:tblCellSpacing w:w="0" w:type="dxa"/>
        <w:tblCellMar>
          <w:left w:w="0" w:type="dxa"/>
          <w:right w:w="0" w:type="dxa"/>
        </w:tblCellMar>
        <w:tblLook w:val="04A0" w:firstRow="1" w:lastRow="0" w:firstColumn="1" w:lastColumn="0" w:noHBand="0" w:noVBand="1"/>
      </w:tblPr>
      <w:tblGrid>
        <w:gridCol w:w="1495"/>
        <w:gridCol w:w="1704"/>
      </w:tblGrid>
      <w:tr w:rsidR="00C81672" w:rsidRPr="009552CD" w:rsidTr="00F65AC1">
        <w:trPr>
          <w:trHeight w:val="300"/>
          <w:tblCellSpacing w:w="0" w:type="dxa"/>
          <w:jc w:val="center"/>
        </w:trPr>
        <w:tc>
          <w:tcPr>
            <w:tcW w:w="3199" w:type="dxa"/>
            <w:gridSpan w:val="2"/>
            <w:tcBorders>
              <w:top w:val="single" w:sz="6" w:space="0" w:color="000000"/>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bottom"/>
            <w:hideMark/>
          </w:tcPr>
          <w:p w:rsidR="00C81672" w:rsidRPr="009552CD" w:rsidRDefault="00C81672" w:rsidP="00E23C92">
            <w:pPr>
              <w:pStyle w:val="Sinespaciado"/>
              <w:jc w:val="center"/>
              <w:rPr>
                <w:rFonts w:ascii="Times New Roman" w:hAnsi="Times New Roman" w:cs="Times New Roman"/>
                <w:b/>
                <w:lang w:val="es-MX"/>
              </w:rPr>
            </w:pPr>
            <w:r w:rsidRPr="009552CD">
              <w:rPr>
                <w:rFonts w:ascii="Times New Roman" w:hAnsi="Times New Roman" w:cs="Times New Roman"/>
                <w:b/>
                <w:lang w:val="es-MX"/>
              </w:rPr>
              <w:t>Fechas de Inicio del circuitos:</w:t>
            </w:r>
          </w:p>
        </w:tc>
      </w:tr>
      <w:tr w:rsidR="00C81672" w:rsidRPr="009552CD" w:rsidTr="00301086">
        <w:trPr>
          <w:trHeight w:val="300"/>
          <w:tblCellSpacing w:w="0" w:type="dxa"/>
          <w:jc w:val="center"/>
        </w:trPr>
        <w:tc>
          <w:tcPr>
            <w:tcW w:w="3199" w:type="dxa"/>
            <w:gridSpan w:val="2"/>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jc w:val="center"/>
              <w:rPr>
                <w:rFonts w:ascii="Times New Roman" w:hAnsi="Times New Roman" w:cs="Times New Roman"/>
                <w:b/>
              </w:rPr>
            </w:pPr>
            <w:r w:rsidRPr="009552CD">
              <w:rPr>
                <w:rFonts w:ascii="Times New Roman" w:hAnsi="Times New Roman" w:cs="Times New Roman"/>
                <w:b/>
              </w:rPr>
              <w:t>2025</w:t>
            </w:r>
          </w:p>
        </w:tc>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Abril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rPr>
            </w:pPr>
            <w:r w:rsidRPr="009552CD">
              <w:rPr>
                <w:rFonts w:ascii="Times New Roman" w:hAnsi="Times New Roman" w:cs="Times New Roman"/>
              </w:rPr>
              <w:t>6, 13, 20, 27.</w:t>
            </w:r>
          </w:p>
        </w:tc>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Mayo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rPr>
            </w:pPr>
            <w:r w:rsidRPr="009552CD">
              <w:rPr>
                <w:rFonts w:ascii="Times New Roman" w:hAnsi="Times New Roman" w:cs="Times New Roman"/>
              </w:rPr>
              <w:t>4, 11, 18, 25.</w:t>
            </w:r>
          </w:p>
        </w:tc>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Junio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rPr>
            </w:pPr>
            <w:r w:rsidRPr="009552CD">
              <w:rPr>
                <w:rFonts w:ascii="Times New Roman" w:hAnsi="Times New Roman" w:cs="Times New Roman"/>
                <w:color w:val="E97132" w:themeColor="accent2"/>
              </w:rPr>
              <w:t xml:space="preserve">1, 8, 15, 22, </w:t>
            </w:r>
            <w:r w:rsidRPr="009552CD">
              <w:rPr>
                <w:rFonts w:ascii="Times New Roman" w:hAnsi="Times New Roman" w:cs="Times New Roman"/>
              </w:rPr>
              <w:t>29.</w:t>
            </w:r>
          </w:p>
        </w:tc>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Julio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rPr>
            </w:pPr>
            <w:r w:rsidRPr="009552CD">
              <w:rPr>
                <w:rFonts w:ascii="Times New Roman" w:hAnsi="Times New Roman" w:cs="Times New Roman"/>
              </w:rPr>
              <w:t>6, 13, 20, 27.</w:t>
            </w:r>
          </w:p>
        </w:tc>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Agosto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rPr>
            </w:pPr>
            <w:r w:rsidRPr="009552CD">
              <w:rPr>
                <w:rFonts w:ascii="Times New Roman" w:hAnsi="Times New Roman" w:cs="Times New Roman"/>
              </w:rPr>
              <w:t>3, 10, 17, 24, 31.</w:t>
            </w:r>
          </w:p>
        </w:tc>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Septiembre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rPr>
            </w:pPr>
            <w:r w:rsidRPr="009552CD">
              <w:rPr>
                <w:rFonts w:ascii="Times New Roman" w:hAnsi="Times New Roman" w:cs="Times New Roman"/>
              </w:rPr>
              <w:t xml:space="preserve">7, </w:t>
            </w:r>
            <w:r w:rsidRPr="009552CD">
              <w:rPr>
                <w:rFonts w:ascii="Times New Roman" w:hAnsi="Times New Roman" w:cs="Times New Roman"/>
                <w:color w:val="E97132" w:themeColor="accent2"/>
              </w:rPr>
              <w:t xml:space="preserve">14, 21, </w:t>
            </w:r>
            <w:r w:rsidRPr="009552CD">
              <w:rPr>
                <w:rFonts w:ascii="Times New Roman" w:hAnsi="Times New Roman" w:cs="Times New Roman"/>
              </w:rPr>
              <w:t>28.</w:t>
            </w:r>
          </w:p>
        </w:tc>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Octubre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rPr>
            </w:pPr>
            <w:r w:rsidRPr="009552CD">
              <w:rPr>
                <w:rFonts w:ascii="Times New Roman" w:hAnsi="Times New Roman" w:cs="Times New Roman"/>
              </w:rPr>
              <w:t>5, 12, 19, 26.</w:t>
            </w:r>
          </w:p>
        </w:tc>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Noviembre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color w:val="0070C0"/>
              </w:rPr>
            </w:pPr>
            <w:r w:rsidRPr="009552CD">
              <w:rPr>
                <w:rFonts w:ascii="Times New Roman" w:hAnsi="Times New Roman" w:cs="Times New Roman"/>
                <w:color w:val="0070C0"/>
              </w:rPr>
              <w:t>2, 9, 16, 23, 30.</w:t>
            </w:r>
          </w:p>
        </w:tc>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Diciembre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rPr>
            </w:pPr>
            <w:r w:rsidRPr="009552CD">
              <w:rPr>
                <w:rFonts w:ascii="Times New Roman" w:hAnsi="Times New Roman" w:cs="Times New Roman"/>
                <w:color w:val="0070C0"/>
              </w:rPr>
              <w:t xml:space="preserve">7, 14, </w:t>
            </w:r>
            <w:r w:rsidRPr="009552CD">
              <w:rPr>
                <w:rFonts w:ascii="Times New Roman" w:hAnsi="Times New Roman" w:cs="Times New Roman"/>
                <w:color w:val="00B050"/>
              </w:rPr>
              <w:t>21, 28.</w:t>
            </w:r>
          </w:p>
        </w:tc>
      </w:tr>
      <w:tr w:rsidR="00C81672" w:rsidRPr="009552CD" w:rsidTr="00301086">
        <w:trPr>
          <w:trHeight w:val="300"/>
          <w:tblCellSpacing w:w="0" w:type="dxa"/>
          <w:jc w:val="center"/>
        </w:trPr>
        <w:tc>
          <w:tcPr>
            <w:tcW w:w="3199" w:type="dxa"/>
            <w:gridSpan w:val="2"/>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jc w:val="center"/>
              <w:rPr>
                <w:rFonts w:ascii="Times New Roman" w:hAnsi="Times New Roman" w:cs="Times New Roman"/>
                <w:b/>
              </w:rPr>
            </w:pPr>
            <w:r w:rsidRPr="009552CD">
              <w:rPr>
                <w:rFonts w:ascii="Times New Roman" w:hAnsi="Times New Roman" w:cs="Times New Roman"/>
                <w:b/>
              </w:rPr>
              <w:t>2026</w:t>
            </w:r>
          </w:p>
        </w:tc>
      </w:tr>
      <w:tr w:rsidR="00C81672" w:rsidRPr="009552CD" w:rsidTr="00301086">
        <w:trPr>
          <w:trHeight w:val="285"/>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jc w:val="center"/>
              <w:rPr>
                <w:rFonts w:ascii="Times New Roman" w:hAnsi="Times New Roman" w:cs="Times New Roman"/>
                <w:b/>
              </w:rPr>
            </w:pPr>
            <w:r w:rsidRPr="009552CD">
              <w:rPr>
                <w:rFonts w:ascii="Times New Roman" w:hAnsi="Times New Roman" w:cs="Times New Roman"/>
                <w:b/>
              </w:rPr>
              <w:t>Enero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color w:val="0070C0"/>
              </w:rPr>
            </w:pPr>
            <w:r w:rsidRPr="009552CD">
              <w:rPr>
                <w:rFonts w:ascii="Times New Roman" w:hAnsi="Times New Roman" w:cs="Times New Roman"/>
                <w:color w:val="0070C0"/>
              </w:rPr>
              <w:t>4, 11, 18, 25.</w:t>
            </w:r>
          </w:p>
        </w:tc>
      </w:tr>
      <w:tr w:rsidR="00C81672" w:rsidRPr="009552CD" w:rsidTr="00301086">
        <w:trPr>
          <w:trHeight w:val="285"/>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jc w:val="center"/>
              <w:rPr>
                <w:rFonts w:ascii="Times New Roman" w:hAnsi="Times New Roman" w:cs="Times New Roman"/>
                <w:b/>
              </w:rPr>
            </w:pPr>
            <w:r w:rsidRPr="009552CD">
              <w:rPr>
                <w:rFonts w:ascii="Times New Roman" w:hAnsi="Times New Roman" w:cs="Times New Roman"/>
                <w:b/>
              </w:rPr>
              <w:t>Febrero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color w:val="CC0000"/>
              </w:rPr>
            </w:pPr>
            <w:r w:rsidRPr="00C66EB2">
              <w:rPr>
                <w:rFonts w:ascii="Times New Roman" w:hAnsi="Times New Roman" w:cs="Times New Roman"/>
                <w:color w:val="E97132" w:themeColor="accent2"/>
              </w:rPr>
              <w:t>1, 8, 15, 22.</w:t>
            </w:r>
          </w:p>
        </w:tc>
        <w:bookmarkStart w:id="1" w:name="_GoBack"/>
        <w:bookmarkEnd w:id="1"/>
      </w:tr>
      <w:tr w:rsidR="00C81672" w:rsidRPr="009552CD" w:rsidTr="00301086">
        <w:trPr>
          <w:trHeight w:val="300"/>
          <w:tblCellSpacing w:w="0" w:type="dxa"/>
          <w:jc w:val="center"/>
        </w:trPr>
        <w:tc>
          <w:tcPr>
            <w:tcW w:w="149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jc w:val="center"/>
              <w:rPr>
                <w:rFonts w:ascii="Times New Roman" w:hAnsi="Times New Roman" w:cs="Times New Roman"/>
                <w:b/>
              </w:rPr>
            </w:pPr>
            <w:r w:rsidRPr="009552CD">
              <w:rPr>
                <w:rFonts w:ascii="Times New Roman" w:hAnsi="Times New Roman" w:cs="Times New Roman"/>
                <w:b/>
              </w:rPr>
              <w:t>Marzo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rsidR="00C81672" w:rsidRPr="009552CD" w:rsidRDefault="00C81672" w:rsidP="00E23C92">
            <w:pPr>
              <w:pStyle w:val="Sinespaciado"/>
              <w:rPr>
                <w:rFonts w:ascii="Times New Roman" w:hAnsi="Times New Roman" w:cs="Times New Roman"/>
              </w:rPr>
            </w:pPr>
            <w:r w:rsidRPr="009552CD">
              <w:rPr>
                <w:rFonts w:ascii="Times New Roman" w:hAnsi="Times New Roman" w:cs="Times New Roman"/>
              </w:rPr>
              <w:t>1, 8, 15, 22, 29.</w:t>
            </w:r>
          </w:p>
        </w:tc>
      </w:tr>
    </w:tbl>
    <w:p w:rsidR="00C81672" w:rsidRPr="009552CD" w:rsidRDefault="00C81672" w:rsidP="00C81672">
      <w:pPr>
        <w:pBdr>
          <w:top w:val="nil"/>
          <w:left w:val="nil"/>
          <w:bottom w:val="nil"/>
          <w:right w:val="nil"/>
          <w:between w:val="nil"/>
        </w:pBdr>
        <w:jc w:val="both"/>
        <w:rPr>
          <w:rFonts w:ascii="Times New Roman" w:hAnsi="Times New Roman" w:cs="Times New Roman"/>
          <w:i/>
          <w:sz w:val="20"/>
          <w:szCs w:val="20"/>
          <w:lang w:val="es-MX"/>
        </w:rPr>
      </w:pPr>
    </w:p>
    <w:p w:rsidR="003C46D6" w:rsidRPr="009552CD" w:rsidRDefault="003C46D6" w:rsidP="00C81672">
      <w:pPr>
        <w:pBdr>
          <w:top w:val="nil"/>
          <w:left w:val="nil"/>
          <w:bottom w:val="nil"/>
          <w:right w:val="nil"/>
          <w:between w:val="nil"/>
        </w:pBdr>
        <w:jc w:val="both"/>
        <w:rPr>
          <w:rFonts w:ascii="Times New Roman" w:hAnsi="Times New Roman" w:cs="Times New Roman"/>
          <w:i/>
          <w:sz w:val="20"/>
          <w:szCs w:val="20"/>
          <w:lang w:val="es-MX"/>
        </w:rPr>
      </w:pPr>
    </w:p>
    <w:p w:rsidR="00C81672" w:rsidRPr="009552CD" w:rsidRDefault="00C81672" w:rsidP="00C81672">
      <w:pPr>
        <w:pBdr>
          <w:top w:val="nil"/>
          <w:left w:val="nil"/>
          <w:bottom w:val="nil"/>
          <w:right w:val="nil"/>
          <w:between w:val="nil"/>
        </w:pBdr>
        <w:rPr>
          <w:rFonts w:ascii="Times New Roman" w:hAnsi="Times New Roman" w:cs="Times New Roman"/>
          <w:lang w:val="es-MX"/>
        </w:rPr>
      </w:pPr>
    </w:p>
    <w:tbl>
      <w:tblPr>
        <w:tblW w:w="5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3688"/>
      </w:tblGrid>
      <w:tr w:rsidR="00C81672" w:rsidRPr="009552CD" w:rsidTr="003C46D6">
        <w:trPr>
          <w:trHeight w:val="290"/>
          <w:jc w:val="center"/>
        </w:trPr>
        <w:tc>
          <w:tcPr>
            <w:tcW w:w="5098" w:type="dxa"/>
            <w:gridSpan w:val="2"/>
            <w:shd w:val="clear" w:color="auto" w:fill="B4C6E7"/>
            <w:vAlign w:val="center"/>
          </w:tcPr>
          <w:p w:rsidR="00C81672" w:rsidRPr="009552CD" w:rsidRDefault="00C81672" w:rsidP="003C46D6">
            <w:pPr>
              <w:pStyle w:val="Sinespaciado"/>
              <w:jc w:val="center"/>
              <w:rPr>
                <w:rFonts w:ascii="Times New Roman" w:hAnsi="Times New Roman" w:cs="Times New Roman"/>
                <w:b/>
                <w:lang w:val="es-MX"/>
              </w:rPr>
            </w:pPr>
            <w:r w:rsidRPr="009552CD">
              <w:rPr>
                <w:rFonts w:ascii="Times New Roman" w:hAnsi="Times New Roman" w:cs="Times New Roman"/>
                <w:b/>
                <w:lang w:val="es-MX"/>
              </w:rPr>
              <w:lastRenderedPageBreak/>
              <w:t>Hoteles previstos o similares ( Los definitivos se confirman hasta 8 días antes del inicio del circuito)</w:t>
            </w:r>
          </w:p>
        </w:tc>
      </w:tr>
      <w:tr w:rsidR="00C81672" w:rsidRPr="009552CD" w:rsidTr="003C46D6">
        <w:trPr>
          <w:trHeight w:val="310"/>
          <w:jc w:val="center"/>
        </w:trPr>
        <w:tc>
          <w:tcPr>
            <w:tcW w:w="1410" w:type="dxa"/>
            <w:shd w:val="clear" w:color="auto" w:fill="auto"/>
            <w:vAlign w:val="center"/>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Ciudad</w:t>
            </w:r>
          </w:p>
        </w:tc>
        <w:tc>
          <w:tcPr>
            <w:tcW w:w="3688" w:type="dxa"/>
            <w:shd w:val="clear" w:color="auto" w:fill="auto"/>
            <w:vAlign w:val="center"/>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Hoteles</w:t>
            </w:r>
          </w:p>
        </w:tc>
      </w:tr>
      <w:tr w:rsidR="00C81672" w:rsidRPr="009552CD" w:rsidTr="003C46D6">
        <w:trPr>
          <w:trHeight w:val="292"/>
          <w:jc w:val="center"/>
        </w:trPr>
        <w:tc>
          <w:tcPr>
            <w:tcW w:w="1410" w:type="dxa"/>
            <w:shd w:val="clear" w:color="auto" w:fill="auto"/>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Marrakech</w:t>
            </w:r>
          </w:p>
        </w:tc>
        <w:tc>
          <w:tcPr>
            <w:tcW w:w="3688" w:type="dxa"/>
            <w:shd w:val="clear" w:color="auto" w:fill="auto"/>
          </w:tcPr>
          <w:p w:rsidR="00C81672" w:rsidRPr="009552CD" w:rsidRDefault="00C81672" w:rsidP="003C46D6">
            <w:pPr>
              <w:pStyle w:val="Sinespaciado"/>
              <w:jc w:val="both"/>
              <w:rPr>
                <w:rFonts w:ascii="Times New Roman" w:hAnsi="Times New Roman" w:cs="Times New Roman"/>
              </w:rPr>
            </w:pPr>
            <w:proofErr w:type="spellStart"/>
            <w:r w:rsidRPr="009552CD">
              <w:rPr>
                <w:rFonts w:ascii="Times New Roman" w:hAnsi="Times New Roman" w:cs="Times New Roman"/>
              </w:rPr>
              <w:t>Zalagh</w:t>
            </w:r>
            <w:proofErr w:type="spellEnd"/>
            <w:r w:rsidRPr="009552CD">
              <w:rPr>
                <w:rFonts w:ascii="Times New Roman" w:hAnsi="Times New Roman" w:cs="Times New Roman"/>
              </w:rPr>
              <w:t xml:space="preserve"> </w:t>
            </w:r>
            <w:proofErr w:type="spellStart"/>
            <w:r w:rsidRPr="009552CD">
              <w:rPr>
                <w:rFonts w:ascii="Times New Roman" w:hAnsi="Times New Roman" w:cs="Times New Roman"/>
              </w:rPr>
              <w:t>Kasbah</w:t>
            </w:r>
            <w:proofErr w:type="spellEnd"/>
            <w:r w:rsidRPr="009552CD">
              <w:rPr>
                <w:rFonts w:ascii="Times New Roman" w:hAnsi="Times New Roman" w:cs="Times New Roman"/>
              </w:rPr>
              <w:t xml:space="preserve"> / </w:t>
            </w:r>
            <w:proofErr w:type="spellStart"/>
            <w:r w:rsidRPr="009552CD">
              <w:rPr>
                <w:rFonts w:ascii="Times New Roman" w:hAnsi="Times New Roman" w:cs="Times New Roman"/>
              </w:rPr>
              <w:t>Meriem</w:t>
            </w:r>
            <w:proofErr w:type="spellEnd"/>
            <w:r w:rsidRPr="009552CD">
              <w:rPr>
                <w:rFonts w:ascii="Times New Roman" w:hAnsi="Times New Roman" w:cs="Times New Roman"/>
              </w:rPr>
              <w:t xml:space="preserve"> / </w:t>
            </w:r>
            <w:proofErr w:type="spellStart"/>
            <w:r w:rsidRPr="009552CD">
              <w:rPr>
                <w:rFonts w:ascii="Times New Roman" w:hAnsi="Times New Roman" w:cs="Times New Roman"/>
              </w:rPr>
              <w:t>Ayoub</w:t>
            </w:r>
            <w:proofErr w:type="spellEnd"/>
            <w:r w:rsidRPr="009552CD">
              <w:rPr>
                <w:rFonts w:ascii="Times New Roman" w:hAnsi="Times New Roman" w:cs="Times New Roman"/>
              </w:rPr>
              <w:t>.</w:t>
            </w:r>
          </w:p>
        </w:tc>
      </w:tr>
      <w:tr w:rsidR="00C81672" w:rsidRPr="009552CD" w:rsidTr="003C46D6">
        <w:trPr>
          <w:trHeight w:val="207"/>
          <w:jc w:val="center"/>
        </w:trPr>
        <w:tc>
          <w:tcPr>
            <w:tcW w:w="1410" w:type="dxa"/>
            <w:shd w:val="clear" w:color="auto" w:fill="auto"/>
          </w:tcPr>
          <w:p w:rsidR="00C81672" w:rsidRPr="009552CD" w:rsidRDefault="00C81672" w:rsidP="003C46D6">
            <w:pPr>
              <w:pStyle w:val="Sinespaciado"/>
              <w:jc w:val="center"/>
              <w:rPr>
                <w:rFonts w:ascii="Times New Roman" w:hAnsi="Times New Roman" w:cs="Times New Roman"/>
                <w:b/>
              </w:rPr>
            </w:pPr>
            <w:r w:rsidRPr="009552CD">
              <w:rPr>
                <w:rFonts w:ascii="Times New Roman" w:hAnsi="Times New Roman" w:cs="Times New Roman"/>
                <w:b/>
              </w:rPr>
              <w:t>Fez</w:t>
            </w:r>
          </w:p>
        </w:tc>
        <w:tc>
          <w:tcPr>
            <w:tcW w:w="3688" w:type="dxa"/>
            <w:shd w:val="clear" w:color="auto" w:fill="auto"/>
          </w:tcPr>
          <w:p w:rsidR="00C81672" w:rsidRPr="009552CD" w:rsidRDefault="00C81672" w:rsidP="003C46D6">
            <w:pPr>
              <w:pStyle w:val="Sinespaciado"/>
              <w:jc w:val="both"/>
              <w:rPr>
                <w:rFonts w:ascii="Times New Roman" w:hAnsi="Times New Roman" w:cs="Times New Roman"/>
              </w:rPr>
            </w:pPr>
            <w:proofErr w:type="spellStart"/>
            <w:r w:rsidRPr="009552CD">
              <w:rPr>
                <w:rFonts w:ascii="Times New Roman" w:hAnsi="Times New Roman" w:cs="Times New Roman"/>
              </w:rPr>
              <w:t>Menzeh</w:t>
            </w:r>
            <w:proofErr w:type="spellEnd"/>
            <w:r w:rsidRPr="009552CD">
              <w:rPr>
                <w:rFonts w:ascii="Times New Roman" w:hAnsi="Times New Roman" w:cs="Times New Roman"/>
              </w:rPr>
              <w:t xml:space="preserve"> </w:t>
            </w:r>
            <w:proofErr w:type="spellStart"/>
            <w:r w:rsidRPr="009552CD">
              <w:rPr>
                <w:rFonts w:ascii="Times New Roman" w:hAnsi="Times New Roman" w:cs="Times New Roman"/>
              </w:rPr>
              <w:t>Zalagh</w:t>
            </w:r>
            <w:proofErr w:type="spellEnd"/>
            <w:r w:rsidRPr="009552CD">
              <w:rPr>
                <w:rFonts w:ascii="Times New Roman" w:hAnsi="Times New Roman" w:cs="Times New Roman"/>
              </w:rPr>
              <w:t xml:space="preserve"> / </w:t>
            </w:r>
            <w:proofErr w:type="spellStart"/>
            <w:r w:rsidRPr="009552CD">
              <w:rPr>
                <w:rFonts w:ascii="Times New Roman" w:hAnsi="Times New Roman" w:cs="Times New Roman"/>
              </w:rPr>
              <w:t>Volubilis</w:t>
            </w:r>
            <w:proofErr w:type="spellEnd"/>
            <w:r w:rsidRPr="009552CD">
              <w:rPr>
                <w:rFonts w:ascii="Times New Roman" w:hAnsi="Times New Roman" w:cs="Times New Roman"/>
              </w:rPr>
              <w:t xml:space="preserve"> / </w:t>
            </w:r>
          </w:p>
        </w:tc>
      </w:tr>
      <w:tr w:rsidR="00C81672" w:rsidRPr="009552CD" w:rsidTr="003C46D6">
        <w:trPr>
          <w:trHeight w:val="221"/>
          <w:jc w:val="center"/>
        </w:trPr>
        <w:tc>
          <w:tcPr>
            <w:tcW w:w="1410" w:type="dxa"/>
            <w:shd w:val="clear" w:color="auto" w:fill="auto"/>
          </w:tcPr>
          <w:p w:rsidR="00C81672" w:rsidRPr="009552CD" w:rsidRDefault="00C81672" w:rsidP="003C46D6">
            <w:pPr>
              <w:pStyle w:val="Sinespaciado"/>
              <w:jc w:val="center"/>
              <w:rPr>
                <w:rFonts w:ascii="Times New Roman" w:hAnsi="Times New Roman" w:cs="Times New Roman"/>
                <w:b/>
              </w:rPr>
            </w:pPr>
            <w:proofErr w:type="spellStart"/>
            <w:r w:rsidRPr="009552CD">
              <w:rPr>
                <w:rFonts w:ascii="Times New Roman" w:hAnsi="Times New Roman" w:cs="Times New Roman"/>
                <w:b/>
              </w:rPr>
              <w:t>Erfoud</w:t>
            </w:r>
            <w:proofErr w:type="spellEnd"/>
          </w:p>
        </w:tc>
        <w:tc>
          <w:tcPr>
            <w:tcW w:w="3688" w:type="dxa"/>
            <w:shd w:val="clear" w:color="auto" w:fill="auto"/>
          </w:tcPr>
          <w:p w:rsidR="00C81672" w:rsidRPr="009552CD" w:rsidRDefault="00C81672" w:rsidP="003C46D6">
            <w:pPr>
              <w:pStyle w:val="Sinespaciado"/>
              <w:jc w:val="both"/>
              <w:rPr>
                <w:rFonts w:ascii="Times New Roman" w:hAnsi="Times New Roman" w:cs="Times New Roman"/>
              </w:rPr>
            </w:pPr>
            <w:proofErr w:type="spellStart"/>
            <w:r w:rsidRPr="009552CD">
              <w:rPr>
                <w:rFonts w:ascii="Times New Roman" w:hAnsi="Times New Roman" w:cs="Times New Roman"/>
              </w:rPr>
              <w:t>Belere</w:t>
            </w:r>
            <w:proofErr w:type="spellEnd"/>
            <w:r w:rsidRPr="009552CD">
              <w:rPr>
                <w:rFonts w:ascii="Times New Roman" w:hAnsi="Times New Roman" w:cs="Times New Roman"/>
              </w:rPr>
              <w:t xml:space="preserve"> / </w:t>
            </w:r>
            <w:proofErr w:type="spellStart"/>
            <w:r w:rsidRPr="009552CD">
              <w:rPr>
                <w:rFonts w:ascii="Times New Roman" w:hAnsi="Times New Roman" w:cs="Times New Roman"/>
              </w:rPr>
              <w:t>Palm’s</w:t>
            </w:r>
            <w:proofErr w:type="spellEnd"/>
            <w:r w:rsidRPr="009552CD">
              <w:rPr>
                <w:rFonts w:ascii="Times New Roman" w:hAnsi="Times New Roman" w:cs="Times New Roman"/>
              </w:rPr>
              <w:t xml:space="preserve"> Club.</w:t>
            </w:r>
          </w:p>
        </w:tc>
      </w:tr>
      <w:tr w:rsidR="00C81672" w:rsidRPr="009552CD" w:rsidTr="003C46D6">
        <w:trPr>
          <w:trHeight w:val="215"/>
          <w:jc w:val="center"/>
        </w:trPr>
        <w:tc>
          <w:tcPr>
            <w:tcW w:w="1410" w:type="dxa"/>
            <w:shd w:val="clear" w:color="auto" w:fill="auto"/>
          </w:tcPr>
          <w:p w:rsidR="00C81672" w:rsidRPr="009552CD" w:rsidRDefault="00C81672" w:rsidP="003C46D6">
            <w:pPr>
              <w:pStyle w:val="Sinespaciado"/>
              <w:jc w:val="center"/>
              <w:rPr>
                <w:rFonts w:ascii="Times New Roman" w:hAnsi="Times New Roman" w:cs="Times New Roman"/>
                <w:b/>
              </w:rPr>
            </w:pPr>
            <w:proofErr w:type="spellStart"/>
            <w:r w:rsidRPr="009552CD">
              <w:rPr>
                <w:rFonts w:ascii="Times New Roman" w:hAnsi="Times New Roman" w:cs="Times New Roman"/>
                <w:b/>
              </w:rPr>
              <w:t>Ouarzazate</w:t>
            </w:r>
            <w:proofErr w:type="spellEnd"/>
          </w:p>
        </w:tc>
        <w:tc>
          <w:tcPr>
            <w:tcW w:w="3688" w:type="dxa"/>
            <w:shd w:val="clear" w:color="auto" w:fill="auto"/>
          </w:tcPr>
          <w:p w:rsidR="00C81672" w:rsidRPr="009552CD" w:rsidRDefault="00C81672" w:rsidP="003C46D6">
            <w:pPr>
              <w:pStyle w:val="Sinespaciado"/>
              <w:jc w:val="both"/>
              <w:rPr>
                <w:rFonts w:ascii="Times New Roman" w:hAnsi="Times New Roman" w:cs="Times New Roman"/>
              </w:rPr>
            </w:pPr>
            <w:proofErr w:type="spellStart"/>
            <w:r w:rsidRPr="009552CD">
              <w:rPr>
                <w:rFonts w:ascii="Times New Roman" w:hAnsi="Times New Roman" w:cs="Times New Roman"/>
              </w:rPr>
              <w:t>Tirika</w:t>
            </w:r>
            <w:proofErr w:type="spellEnd"/>
            <w:r w:rsidRPr="009552CD">
              <w:rPr>
                <w:rFonts w:ascii="Times New Roman" w:hAnsi="Times New Roman" w:cs="Times New Roman"/>
              </w:rPr>
              <w:t xml:space="preserve"> / </w:t>
            </w:r>
            <w:proofErr w:type="spellStart"/>
            <w:r w:rsidRPr="009552CD">
              <w:rPr>
                <w:rFonts w:ascii="Times New Roman" w:hAnsi="Times New Roman" w:cs="Times New Roman"/>
              </w:rPr>
              <w:t>Farah</w:t>
            </w:r>
            <w:proofErr w:type="spellEnd"/>
            <w:r w:rsidRPr="009552CD">
              <w:rPr>
                <w:rFonts w:ascii="Times New Roman" w:hAnsi="Times New Roman" w:cs="Times New Roman"/>
              </w:rPr>
              <w:t xml:space="preserve"> el </w:t>
            </w:r>
            <w:proofErr w:type="spellStart"/>
            <w:r w:rsidRPr="009552CD">
              <w:rPr>
                <w:rFonts w:ascii="Times New Roman" w:hAnsi="Times New Roman" w:cs="Times New Roman"/>
              </w:rPr>
              <w:t>Janoub</w:t>
            </w:r>
            <w:proofErr w:type="spellEnd"/>
            <w:r w:rsidRPr="009552CD">
              <w:rPr>
                <w:rFonts w:ascii="Times New Roman" w:hAnsi="Times New Roman" w:cs="Times New Roman"/>
              </w:rPr>
              <w:t>.</w:t>
            </w:r>
          </w:p>
        </w:tc>
      </w:tr>
    </w:tbl>
    <w:p w:rsidR="00C81672" w:rsidRPr="009552CD" w:rsidRDefault="00C81672" w:rsidP="00C81672">
      <w:pPr>
        <w:pBdr>
          <w:top w:val="nil"/>
          <w:left w:val="nil"/>
          <w:bottom w:val="nil"/>
          <w:right w:val="nil"/>
          <w:between w:val="nil"/>
        </w:pBdr>
        <w:rPr>
          <w:rFonts w:ascii="Times New Roman" w:hAnsi="Times New Roman" w:cs="Times New Roman"/>
          <w:b/>
          <w:lang w:val="es-MX"/>
        </w:rPr>
      </w:pPr>
    </w:p>
    <w:p w:rsidR="00C81672" w:rsidRPr="009552CD" w:rsidRDefault="00C81672" w:rsidP="008465D6">
      <w:pPr>
        <w:pStyle w:val="Sinespaciado"/>
        <w:rPr>
          <w:rFonts w:ascii="Times New Roman" w:hAnsi="Times New Roman" w:cs="Times New Roman"/>
          <w:b/>
        </w:rPr>
      </w:pPr>
      <w:r w:rsidRPr="009552CD">
        <w:rPr>
          <w:rFonts w:ascii="Times New Roman" w:hAnsi="Times New Roman" w:cs="Times New Roman"/>
          <w:b/>
        </w:rPr>
        <w:t>Condiciones generales:</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b/>
          <w:color w:val="000000"/>
          <w:lang w:val="es-MX"/>
        </w:rPr>
      </w:pPr>
      <w:r w:rsidRPr="009552CD">
        <w:rPr>
          <w:rFonts w:ascii="Times New Roman" w:hAnsi="Times New Roman" w:cs="Times New Roman"/>
          <w:color w:val="000000"/>
          <w:lang w:val="es-MX"/>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9552CD">
        <w:rPr>
          <w:rFonts w:ascii="Times New Roman" w:hAnsi="Times New Roman" w:cs="Times New Roman"/>
          <w:color w:val="000000"/>
          <w:lang w:val="es-MX"/>
        </w:rPr>
        <w:t>hrs</w:t>
      </w:r>
      <w:proofErr w:type="spellEnd"/>
      <w:r w:rsidRPr="009552CD">
        <w:rPr>
          <w:rFonts w:ascii="Times New Roman" w:hAnsi="Times New Roman" w:cs="Times New Roman"/>
          <w:color w:val="000000"/>
          <w:lang w:val="es-MX"/>
        </w:rPr>
        <w:t>., después de mediodía se aplicará la TRM del día siguiente).</w:t>
      </w:r>
    </w:p>
    <w:p w:rsidR="00C81672" w:rsidRPr="009552CD" w:rsidRDefault="00C81672" w:rsidP="00C81672">
      <w:pPr>
        <w:pStyle w:val="NormalWeb"/>
        <w:numPr>
          <w:ilvl w:val="0"/>
          <w:numId w:val="9"/>
        </w:numPr>
        <w:spacing w:before="0" w:beforeAutospacing="0" w:after="0" w:afterAutospacing="0"/>
        <w:jc w:val="both"/>
        <w:textAlignment w:val="baseline"/>
        <w:rPr>
          <w:b/>
          <w:bCs/>
          <w:color w:val="000000"/>
          <w:sz w:val="22"/>
          <w:szCs w:val="22"/>
          <w:lang w:val="es-MX"/>
        </w:rPr>
      </w:pPr>
      <w:r w:rsidRPr="009552CD">
        <w:rPr>
          <w:b/>
          <w:bCs/>
          <w:color w:val="000000"/>
          <w:sz w:val="22"/>
          <w:szCs w:val="22"/>
          <w:lang w:val="es-MX"/>
        </w:rPr>
        <w:t>Tarifas sujetas a cambio de acuerdo a la fluctuación del euro con relación al dólar.</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t>Para proceder con la reserva se requiere copia de los pasaportes y del documento de identidad por ambos lados, según corresponda (C.C., T.I., R.C.).</w:t>
      </w:r>
    </w:p>
    <w:p w:rsidR="00C81672" w:rsidRPr="009552CD" w:rsidRDefault="00C81672" w:rsidP="00C81672">
      <w:pPr>
        <w:numPr>
          <w:ilvl w:val="0"/>
          <w:numId w:val="9"/>
        </w:numPr>
        <w:spacing w:after="0" w:line="240" w:lineRule="auto"/>
        <w:jc w:val="both"/>
        <w:rPr>
          <w:rFonts w:ascii="Times New Roman" w:hAnsi="Times New Roman" w:cs="Times New Roman"/>
          <w:color w:val="000000"/>
        </w:rPr>
      </w:pPr>
      <w:r w:rsidRPr="009552CD">
        <w:rPr>
          <w:rFonts w:ascii="Times New Roman" w:hAnsi="Times New Roman" w:cs="Times New Roman"/>
          <w:color w:val="000000"/>
          <w:lang w:val="es-MX"/>
        </w:rPr>
        <w:t xml:space="preserve">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w:t>
      </w:r>
      <w:r w:rsidRPr="009552CD">
        <w:rPr>
          <w:rFonts w:ascii="Times New Roman" w:hAnsi="Times New Roman" w:cs="Times New Roman"/>
          <w:color w:val="000000"/>
        </w:rPr>
        <w:t>Volando Viajes no se hace responsable de las mismas. </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b/>
          <w:color w:val="000000"/>
        </w:rPr>
      </w:pPr>
      <w:r w:rsidRPr="009552CD">
        <w:rPr>
          <w:rFonts w:ascii="Times New Roman" w:hAnsi="Times New Roman" w:cs="Times New Roman"/>
          <w:color w:val="000000"/>
          <w:lang w:val="es-MX"/>
        </w:rPr>
        <w:t xml:space="preserve">Cualquier actualización y/o variación en las tarifas o cambios en la operación por disposición gubernamental o decisión de los operadores involucrados, será notificada a la agencia de viajes para el respectivo pago. </w:t>
      </w:r>
      <w:r w:rsidRPr="009552CD">
        <w:rPr>
          <w:rFonts w:ascii="Times New Roman" w:hAnsi="Times New Roman" w:cs="Times New Roman"/>
          <w:color w:val="000000"/>
        </w:rPr>
        <w:t>Volando Viajes no se hace responsable. </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b/>
          <w:color w:val="000000"/>
          <w:lang w:val="es-MX"/>
        </w:rPr>
      </w:pPr>
      <w:r w:rsidRPr="009552CD">
        <w:rPr>
          <w:rFonts w:ascii="Times New Roman" w:hAnsi="Times New Roman" w:cs="Times New Roman"/>
          <w:color w:val="000000"/>
          <w:lang w:val="es-MX"/>
        </w:rPr>
        <w:t>En caso de presentar cambios en la operación por decisión de los operadores o por motivos ajenos a Volando Viajes, será notificado a la agencia, presentando las soluciones alternativas.  </w:t>
      </w:r>
    </w:p>
    <w:p w:rsidR="00C81672" w:rsidRPr="009552CD" w:rsidRDefault="00C81672" w:rsidP="00C81672">
      <w:pPr>
        <w:numPr>
          <w:ilvl w:val="0"/>
          <w:numId w:val="9"/>
        </w:numP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t>Recomendamos contratar las excursiones opcionales en el momento de reservar el viaje (Consulte con nuestros asesores).</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b/>
          <w:color w:val="000000"/>
          <w:lang w:val="es-MX"/>
        </w:rPr>
      </w:pPr>
      <w:r w:rsidRPr="009552CD">
        <w:rPr>
          <w:rFonts w:ascii="Times New Roman" w:hAnsi="Times New Roman" w:cs="Times New Roman"/>
          <w:color w:val="000000"/>
          <w:lang w:val="es-MX"/>
        </w:rPr>
        <w:t>Los servicios incluidos dentro de este programa y que no sean tomados, no son reembolsables. </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t>La máxima acomodación permitida es Doble + 1 CHD y/o Triple. No garantiza 3 camas individuales. Pueden ser dos camas individuales o sencillas más un catre o sofá cama.</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Los niños deben compartir cama con sus padres, en caso de requerir cama adicional para el menor, se aplicará tarifa de adulto correspondiente, según la acomodación. </w:t>
      </w:r>
      <w:r w:rsidRPr="009552CD">
        <w:rPr>
          <w:rFonts w:ascii="Times New Roman" w:hAnsi="Times New Roman" w:cs="Times New Roman"/>
          <w:lang w:val="es-MX"/>
        </w:rPr>
        <w:t>Menores,</w:t>
      </w:r>
      <w:r w:rsidRPr="009552CD">
        <w:rPr>
          <w:rFonts w:ascii="Times New Roman" w:hAnsi="Times New Roman" w:cs="Times New Roman"/>
          <w:color w:val="000000"/>
          <w:lang w:val="es-MX"/>
        </w:rPr>
        <w:t xml:space="preserve"> a partir de los 12 años, pagan tarifa de adulto. </w:t>
      </w:r>
    </w:p>
    <w:p w:rsidR="00C81672" w:rsidRPr="009552CD" w:rsidRDefault="00C81672" w:rsidP="00C81672">
      <w:pPr>
        <w:numPr>
          <w:ilvl w:val="0"/>
          <w:numId w:val="9"/>
        </w:numPr>
        <w:spacing w:after="0" w:line="240" w:lineRule="auto"/>
        <w:jc w:val="both"/>
        <w:rPr>
          <w:rFonts w:ascii="Times New Roman" w:hAnsi="Times New Roman" w:cs="Times New Roman"/>
          <w:b/>
          <w:color w:val="000000"/>
          <w:lang w:val="es-MX"/>
        </w:rPr>
      </w:pPr>
      <w:r w:rsidRPr="009552CD">
        <w:rPr>
          <w:rFonts w:ascii="Times New Roman" w:hAnsi="Times New Roman" w:cs="Times New Roman"/>
          <w:color w:val="000000"/>
          <w:lang w:val="es-MX"/>
        </w:rPr>
        <w:t xml:space="preserve">El envío de los </w:t>
      </w:r>
      <w:proofErr w:type="spellStart"/>
      <w:r w:rsidRPr="009552CD">
        <w:rPr>
          <w:rFonts w:ascii="Times New Roman" w:hAnsi="Times New Roman" w:cs="Times New Roman"/>
          <w:color w:val="000000"/>
          <w:lang w:val="es-MX"/>
        </w:rPr>
        <w:t>vouchers</w:t>
      </w:r>
      <w:proofErr w:type="spellEnd"/>
      <w:r w:rsidRPr="009552CD">
        <w:rPr>
          <w:rFonts w:ascii="Times New Roman" w:hAnsi="Times New Roman" w:cs="Times New Roman"/>
          <w:color w:val="000000"/>
          <w:lang w:val="es-MX"/>
        </w:rPr>
        <w:t xml:space="preserve"> y el listado definitivo de los hoteles se realiza con 8 días de anticipación a la fecha de inicio del circuito. </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lang w:val="es-MX"/>
        </w:rPr>
      </w:pPr>
      <w:bookmarkStart w:id="2" w:name="_heading=h.30j0zll" w:colFirst="0" w:colLast="0"/>
      <w:bookmarkEnd w:id="2"/>
      <w:r w:rsidRPr="009552CD">
        <w:rPr>
          <w:rFonts w:ascii="Times New Roman" w:hAnsi="Times New Roman" w:cs="Times New Roman"/>
          <w:color w:val="000000"/>
          <w:lang w:val="es-MX"/>
        </w:rPr>
        <w:t xml:space="preserve">El alojamiento será en los hoteles previstos o similares. </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Cualquier cancelación, modificación o retraso que se presente en el transporte aéreo es responsabilidad de la aerolínea, Volando Viajes y la agencia de viajes, no se hacen responsables ante el usuario o pasajero. </w:t>
      </w:r>
    </w:p>
    <w:p w:rsidR="00C81672" w:rsidRPr="009552CD" w:rsidRDefault="00C81672" w:rsidP="00C81672">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t>En caso de NO cumplirse los pagos en las fechas estipuladas aún con depósito, no se garantiza el cupo del paquete turístico y se perderá el cupo reservado, aplicando las políticas de pagos y cancelaciones. </w:t>
      </w:r>
      <w:r w:rsidRPr="009552CD">
        <w:rPr>
          <w:rFonts w:ascii="Times New Roman" w:hAnsi="Times New Roman" w:cs="Times New Roman"/>
          <w:color w:val="000000"/>
          <w:lang w:val="es-MX"/>
        </w:rPr>
        <w:br/>
      </w:r>
    </w:p>
    <w:p w:rsidR="00C81672" w:rsidRPr="009552CD" w:rsidRDefault="00C81672" w:rsidP="00C81672">
      <w:pPr>
        <w:jc w:val="both"/>
        <w:rPr>
          <w:rFonts w:ascii="Times New Roman" w:hAnsi="Times New Roman" w:cs="Times New Roman"/>
          <w:b/>
          <w:color w:val="000000"/>
          <w:lang w:val="es-MX"/>
        </w:rPr>
      </w:pPr>
      <w:r w:rsidRPr="009552CD">
        <w:rPr>
          <w:rFonts w:ascii="Times New Roman" w:hAnsi="Times New Roman" w:cs="Times New Roman"/>
          <w:b/>
          <w:color w:val="000000"/>
          <w:lang w:val="es-MX"/>
        </w:rPr>
        <w:t>Especificaciones equipaje permitido en los autobuses: </w:t>
      </w:r>
    </w:p>
    <w:p w:rsidR="00C81672" w:rsidRPr="009552CD" w:rsidRDefault="00C81672" w:rsidP="00C81672">
      <w:pPr>
        <w:numPr>
          <w:ilvl w:val="1"/>
          <w:numId w:val="10"/>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t>Maleta de Bodega:  no debe superar los 23 kg de peso, ni los 158 cm, siendo esta medida la suma de las tres dimensiones (alto + ancho + largo). </w:t>
      </w:r>
    </w:p>
    <w:p w:rsidR="00C81672" w:rsidRPr="009552CD" w:rsidRDefault="00C81672" w:rsidP="00C81672">
      <w:pPr>
        <w:numPr>
          <w:ilvl w:val="1"/>
          <w:numId w:val="10"/>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9552CD">
        <w:rPr>
          <w:rFonts w:ascii="Times New Roman" w:hAnsi="Times New Roman" w:cs="Times New Roman"/>
          <w:color w:val="000000"/>
          <w:lang w:val="es-MX"/>
        </w:rPr>
        <w:lastRenderedPageBreak/>
        <w:t xml:space="preserve">Maleta personal no debe superar los 8 Kg y el tamaño máximo debe ser 40 cm x 30 cm x 15 cm, incluyendo el asa, bolsillos y ruedas. </w:t>
      </w:r>
    </w:p>
    <w:p w:rsidR="00C81672" w:rsidRPr="009552CD" w:rsidRDefault="00C81672" w:rsidP="008465D6">
      <w:pPr>
        <w:pStyle w:val="Sinespaciado"/>
        <w:rPr>
          <w:rFonts w:ascii="Times New Roman" w:hAnsi="Times New Roman" w:cs="Times New Roman"/>
          <w:lang w:val="es-MX"/>
        </w:rPr>
      </w:pPr>
    </w:p>
    <w:p w:rsidR="00C81672" w:rsidRPr="009552CD" w:rsidRDefault="00C81672" w:rsidP="00C81672">
      <w:pPr>
        <w:numPr>
          <w:ilvl w:val="0"/>
          <w:numId w:val="10"/>
        </w:numPr>
        <w:pBdr>
          <w:top w:val="nil"/>
          <w:left w:val="nil"/>
          <w:bottom w:val="nil"/>
          <w:right w:val="nil"/>
          <w:between w:val="nil"/>
        </w:pBdr>
        <w:spacing w:after="0" w:line="240" w:lineRule="auto"/>
        <w:jc w:val="both"/>
        <w:rPr>
          <w:rFonts w:ascii="Times New Roman" w:hAnsi="Times New Roman" w:cs="Times New Roman"/>
          <w:b/>
          <w:color w:val="000000"/>
          <w:lang w:val="es-MX"/>
        </w:rPr>
      </w:pPr>
      <w:r w:rsidRPr="009552CD">
        <w:rPr>
          <w:rFonts w:ascii="Times New Roman" w:hAnsi="Times New Roman" w:cs="Times New Roman"/>
          <w:color w:val="000000"/>
          <w:lang w:val="es-MX"/>
        </w:rPr>
        <w:t>Es indispensable que los pasajeros realicen el registro migratorio (</w:t>
      </w:r>
      <w:proofErr w:type="spellStart"/>
      <w:r w:rsidRPr="009552CD">
        <w:rPr>
          <w:rFonts w:ascii="Times New Roman" w:hAnsi="Times New Roman" w:cs="Times New Roman"/>
          <w:color w:val="000000"/>
          <w:lang w:val="es-MX"/>
        </w:rPr>
        <w:t>CheckMig</w:t>
      </w:r>
      <w:proofErr w:type="spellEnd"/>
      <w:r w:rsidRPr="009552CD">
        <w:rPr>
          <w:rFonts w:ascii="Times New Roman" w:hAnsi="Times New Roman" w:cs="Times New Roman"/>
          <w:color w:val="000000"/>
          <w:lang w:val="es-MX"/>
        </w:rPr>
        <w:t xml:space="preserve">) en la página web </w:t>
      </w:r>
      <w:hyperlink r:id="rId10">
        <w:r w:rsidRPr="009552CD">
          <w:rPr>
            <w:rFonts w:ascii="Times New Roman" w:hAnsi="Times New Roman" w:cs="Times New Roman"/>
            <w:color w:val="000000"/>
            <w:u w:val="single"/>
            <w:lang w:val="es-MX"/>
          </w:rPr>
          <w:t>https://apps.migracioncolombia.gov.co/pre-registro</w:t>
        </w:r>
      </w:hyperlink>
      <w:r w:rsidRPr="009552CD">
        <w:rPr>
          <w:rFonts w:ascii="Times New Roman" w:hAnsi="Times New Roman" w:cs="Times New Roman"/>
          <w:color w:val="000000"/>
          <w:lang w:val="es-MX"/>
        </w:rPr>
        <w:t xml:space="preserve"> con 72 horas de anticipación y hasta dos horas antes previas al viaje, que permite a los viajeros, nacionales y extranjeros que pretendan ingresar o salir de Colombia, precargar toda la información relacionada de su viaje.</w:t>
      </w:r>
    </w:p>
    <w:p w:rsidR="00C81672" w:rsidRPr="009552CD" w:rsidRDefault="00C81672" w:rsidP="00C81672">
      <w:pPr>
        <w:numPr>
          <w:ilvl w:val="0"/>
          <w:numId w:val="10"/>
        </w:numPr>
        <w:pBdr>
          <w:top w:val="nil"/>
          <w:left w:val="nil"/>
          <w:bottom w:val="nil"/>
          <w:right w:val="nil"/>
          <w:between w:val="nil"/>
        </w:pBdr>
        <w:spacing w:after="0" w:line="240" w:lineRule="auto"/>
        <w:jc w:val="both"/>
        <w:rPr>
          <w:rFonts w:ascii="Times New Roman" w:hAnsi="Times New Roman" w:cs="Times New Roman"/>
          <w:b/>
          <w:color w:val="000000"/>
          <w:lang w:val="es-MX"/>
        </w:rPr>
      </w:pPr>
      <w:r w:rsidRPr="009552CD">
        <w:rPr>
          <w:rFonts w:ascii="Times New Roman" w:hAnsi="Times New Roman" w:cs="Times New Roman"/>
          <w:color w:val="000000"/>
          <w:lang w:val="es-MX"/>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9552CD">
        <w:rPr>
          <w:rFonts w:ascii="Times New Roman" w:hAnsi="Times New Roman" w:cs="Times New Roman"/>
          <w:color w:val="000000"/>
          <w:lang w:val="es-MX"/>
        </w:rPr>
        <w:t>counter</w:t>
      </w:r>
      <w:proofErr w:type="spellEnd"/>
      <w:r w:rsidRPr="009552CD">
        <w:rPr>
          <w:rFonts w:ascii="Times New Roman" w:hAnsi="Times New Roman" w:cs="Times New Roman"/>
          <w:color w:val="000000"/>
          <w:lang w:val="es-MX"/>
        </w:rPr>
        <w:t xml:space="preserve"> de aerolínea o entidad correspondiente. </w:t>
      </w:r>
    </w:p>
    <w:p w:rsidR="00C81672" w:rsidRPr="009552CD" w:rsidRDefault="00C81672" w:rsidP="00C81672">
      <w:pPr>
        <w:numPr>
          <w:ilvl w:val="0"/>
          <w:numId w:val="10"/>
        </w:numPr>
        <w:pBdr>
          <w:top w:val="nil"/>
          <w:left w:val="nil"/>
          <w:bottom w:val="nil"/>
          <w:right w:val="nil"/>
          <w:between w:val="nil"/>
        </w:pBdr>
        <w:spacing w:after="0" w:line="240" w:lineRule="auto"/>
        <w:jc w:val="both"/>
        <w:rPr>
          <w:rFonts w:ascii="Times New Roman" w:hAnsi="Times New Roman" w:cs="Times New Roman"/>
          <w:b/>
          <w:color w:val="000000"/>
          <w:lang w:val="es-MX"/>
        </w:rPr>
      </w:pPr>
      <w:r w:rsidRPr="009552CD">
        <w:rPr>
          <w:rFonts w:ascii="Times New Roman" w:hAnsi="Times New Roman" w:cs="Times New Roman"/>
          <w:color w:val="000000"/>
          <w:lang w:val="es-MX"/>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C81672" w:rsidRPr="009552CD" w:rsidRDefault="00C81672" w:rsidP="008465D6">
      <w:pPr>
        <w:pStyle w:val="Sinespaciado"/>
        <w:rPr>
          <w:rFonts w:ascii="Times New Roman" w:hAnsi="Times New Roman" w:cs="Times New Roman"/>
          <w:lang w:val="es-MX"/>
        </w:rPr>
      </w:pPr>
    </w:p>
    <w:p w:rsidR="008465D6" w:rsidRPr="009552CD" w:rsidRDefault="00C81672" w:rsidP="00822BA0">
      <w:pPr>
        <w:pStyle w:val="Sinespaciado"/>
        <w:jc w:val="both"/>
        <w:rPr>
          <w:rFonts w:ascii="Times New Roman" w:hAnsi="Times New Roman" w:cs="Times New Roman"/>
          <w:b/>
          <w:lang w:val="es-MX"/>
        </w:rPr>
      </w:pPr>
      <w:r w:rsidRPr="009552CD">
        <w:rPr>
          <w:rFonts w:ascii="Times New Roman" w:hAnsi="Times New Roman" w:cs="Times New Roman"/>
          <w:b/>
          <w:lang w:val="es-MX"/>
        </w:rPr>
        <w:t>Condiciones de anticipo, pagos parciales y totales para la confirmación de servicios:</w:t>
      </w:r>
    </w:p>
    <w:p w:rsidR="00C81672" w:rsidRPr="009552CD" w:rsidRDefault="00C81672" w:rsidP="00822BA0">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Los anticipos mínimos por pasajero, pagos parciales y pagos totales de los servicios contratados en el paquete de viaje se regirán por las siguientes condiciones: </w:t>
      </w:r>
    </w:p>
    <w:p w:rsidR="008465D6" w:rsidRPr="009552CD" w:rsidRDefault="008465D6" w:rsidP="00822BA0">
      <w:pPr>
        <w:pStyle w:val="Sinespaciado"/>
        <w:jc w:val="both"/>
        <w:rPr>
          <w:rFonts w:ascii="Times New Roman" w:hAnsi="Times New Roman" w:cs="Times New Roman"/>
          <w:color w:val="000000"/>
          <w:lang w:val="es-MX"/>
        </w:rPr>
      </w:pPr>
    </w:p>
    <w:p w:rsidR="00C81672" w:rsidRPr="009552CD" w:rsidRDefault="00C81672" w:rsidP="00822BA0">
      <w:pPr>
        <w:pStyle w:val="Sinespaciado"/>
        <w:numPr>
          <w:ilvl w:val="0"/>
          <w:numId w:val="47"/>
        </w:numPr>
        <w:jc w:val="both"/>
        <w:rPr>
          <w:rFonts w:ascii="Times New Roman" w:hAnsi="Times New Roman" w:cs="Times New Roman"/>
          <w:lang w:val="es-MX"/>
        </w:rPr>
      </w:pPr>
      <w:r w:rsidRPr="009552CD">
        <w:rPr>
          <w:rFonts w:ascii="Times New Roman" w:hAnsi="Times New Roman" w:cs="Times New Roman"/>
          <w:lang w:val="es-MX"/>
        </w:rPr>
        <w:t>Si se contrata con 61 días o más de anticipación a la fecha de salida:</w:t>
      </w:r>
    </w:p>
    <w:p w:rsidR="00C81672" w:rsidRPr="009552CD" w:rsidRDefault="00C81672" w:rsidP="00822BA0">
      <w:pPr>
        <w:pStyle w:val="Sinespaciado"/>
        <w:numPr>
          <w:ilvl w:val="0"/>
          <w:numId w:val="48"/>
        </w:numPr>
        <w:jc w:val="both"/>
        <w:rPr>
          <w:rFonts w:ascii="Times New Roman" w:hAnsi="Times New Roman" w:cs="Times New Roman"/>
          <w:color w:val="222222"/>
          <w:lang w:val="es-MX"/>
        </w:rPr>
      </w:pPr>
      <w:r w:rsidRPr="009552CD">
        <w:rPr>
          <w:rFonts w:ascii="Times New Roman" w:hAnsi="Times New Roman" w:cs="Times New Roman"/>
          <w:lang w:val="es-MX"/>
        </w:rPr>
        <w:t>Anticipo mínimo por pasajero del 30% sobre el total de la reserva (no reembolsable bajo ningún concepto).</w:t>
      </w:r>
    </w:p>
    <w:p w:rsidR="00C81672" w:rsidRPr="009552CD" w:rsidRDefault="00C81672" w:rsidP="00822BA0">
      <w:pPr>
        <w:pStyle w:val="Sinespaciado"/>
        <w:numPr>
          <w:ilvl w:val="0"/>
          <w:numId w:val="48"/>
        </w:numPr>
        <w:jc w:val="both"/>
        <w:rPr>
          <w:rFonts w:ascii="Times New Roman" w:hAnsi="Times New Roman" w:cs="Times New Roman"/>
          <w:color w:val="222222"/>
          <w:lang w:val="es-MX"/>
        </w:rPr>
      </w:pPr>
      <w:r w:rsidRPr="009552CD">
        <w:rPr>
          <w:rFonts w:ascii="Times New Roman" w:hAnsi="Times New Roman" w:cs="Times New Roman"/>
          <w:lang w:val="es-MX"/>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8465D6" w:rsidRPr="009552CD" w:rsidRDefault="008465D6" w:rsidP="00822BA0">
      <w:pPr>
        <w:pStyle w:val="Sinespaciado"/>
        <w:jc w:val="both"/>
        <w:rPr>
          <w:rFonts w:ascii="Times New Roman" w:hAnsi="Times New Roman" w:cs="Times New Roman"/>
          <w:lang w:val="es-MX"/>
        </w:rPr>
      </w:pPr>
    </w:p>
    <w:p w:rsidR="00C81672" w:rsidRPr="009552CD" w:rsidRDefault="00C81672" w:rsidP="00822BA0">
      <w:pPr>
        <w:pStyle w:val="Sinespaciado"/>
        <w:numPr>
          <w:ilvl w:val="0"/>
          <w:numId w:val="47"/>
        </w:numPr>
        <w:jc w:val="both"/>
        <w:rPr>
          <w:rFonts w:ascii="Times New Roman" w:hAnsi="Times New Roman" w:cs="Times New Roman"/>
          <w:lang w:val="es-MX"/>
        </w:rPr>
      </w:pPr>
      <w:r w:rsidRPr="009552CD">
        <w:rPr>
          <w:rFonts w:ascii="Times New Roman" w:hAnsi="Times New Roman" w:cs="Times New Roman"/>
          <w:lang w:val="es-MX"/>
        </w:rPr>
        <w:t>Si se contrata con 44 días o menos de anticipación a la fecha de salida:</w:t>
      </w:r>
    </w:p>
    <w:p w:rsidR="00C81672" w:rsidRPr="009552CD" w:rsidRDefault="00C81672" w:rsidP="00822BA0">
      <w:pPr>
        <w:pStyle w:val="Sinespaciado"/>
        <w:numPr>
          <w:ilvl w:val="0"/>
          <w:numId w:val="49"/>
        </w:numPr>
        <w:jc w:val="both"/>
        <w:rPr>
          <w:rFonts w:ascii="Times New Roman" w:hAnsi="Times New Roman" w:cs="Times New Roman"/>
          <w:color w:val="222222"/>
          <w:lang w:val="es-MX"/>
        </w:rPr>
      </w:pPr>
      <w:r w:rsidRPr="009552CD">
        <w:rPr>
          <w:rFonts w:ascii="Times New Roman" w:hAnsi="Times New Roman" w:cs="Times New Roman"/>
          <w:lang w:val="es-MX"/>
        </w:rPr>
        <w:t>Se requiere el pago total de la reserva.</w:t>
      </w:r>
      <w:r w:rsidRPr="009552CD">
        <w:rPr>
          <w:rFonts w:ascii="Times New Roman" w:hAnsi="Times New Roman" w:cs="Times New Roman"/>
          <w:b/>
          <w:lang w:val="es-MX"/>
        </w:rPr>
        <w:t> </w:t>
      </w:r>
    </w:p>
    <w:p w:rsidR="008465D6" w:rsidRPr="009552CD" w:rsidRDefault="008465D6" w:rsidP="00822BA0">
      <w:pPr>
        <w:pStyle w:val="Sinespaciado"/>
        <w:jc w:val="both"/>
        <w:rPr>
          <w:rFonts w:ascii="Times New Roman" w:hAnsi="Times New Roman" w:cs="Times New Roman"/>
          <w:lang w:val="es-MX"/>
        </w:rPr>
      </w:pPr>
    </w:p>
    <w:p w:rsidR="008465D6" w:rsidRPr="009552CD" w:rsidRDefault="00C81672" w:rsidP="00822BA0">
      <w:pPr>
        <w:pStyle w:val="Sinespaciado"/>
        <w:jc w:val="both"/>
        <w:rPr>
          <w:rFonts w:ascii="Times New Roman" w:hAnsi="Times New Roman" w:cs="Times New Roman"/>
          <w:lang w:val="es-MX"/>
        </w:rPr>
      </w:pPr>
      <w:r w:rsidRPr="009552CD">
        <w:rPr>
          <w:rFonts w:ascii="Times New Roman" w:hAnsi="Times New Roman" w:cs="Times New Roman"/>
          <w:lang w:val="es-MX"/>
        </w:rPr>
        <w:t>En todos los casos, aplica recargo del 3 % por pagos realizados a través de PSE, Tarjeta Débito o Crédito.</w:t>
      </w:r>
    </w:p>
    <w:p w:rsidR="008465D6" w:rsidRPr="009552CD" w:rsidRDefault="008465D6" w:rsidP="00822BA0">
      <w:pPr>
        <w:pStyle w:val="Sinespaciado"/>
        <w:jc w:val="both"/>
        <w:rPr>
          <w:rFonts w:ascii="Times New Roman" w:hAnsi="Times New Roman" w:cs="Times New Roman"/>
          <w:lang w:val="es-MX"/>
        </w:rPr>
      </w:pPr>
    </w:p>
    <w:p w:rsidR="008465D6" w:rsidRPr="009552CD" w:rsidRDefault="00C81672" w:rsidP="00230BF5">
      <w:pPr>
        <w:pStyle w:val="Sinespaciado"/>
        <w:jc w:val="both"/>
        <w:rPr>
          <w:rFonts w:ascii="Times New Roman" w:hAnsi="Times New Roman" w:cs="Times New Roman"/>
          <w:b/>
          <w:color w:val="000000"/>
          <w:lang w:val="es-MX"/>
        </w:rPr>
      </w:pPr>
      <w:r w:rsidRPr="009552CD">
        <w:rPr>
          <w:rFonts w:ascii="Times New Roman" w:hAnsi="Times New Roman" w:cs="Times New Roman"/>
          <w:b/>
          <w:color w:val="000000"/>
          <w:lang w:val="es-MX"/>
        </w:rPr>
        <w:t>Políticas de cancelación de servicios:</w:t>
      </w:r>
    </w:p>
    <w:p w:rsidR="00C81672" w:rsidRPr="009552CD" w:rsidRDefault="00C81672" w:rsidP="00230BF5">
      <w:pPr>
        <w:pStyle w:val="Sinespaciado"/>
        <w:jc w:val="both"/>
        <w:rPr>
          <w:rFonts w:ascii="Times New Roman" w:hAnsi="Times New Roman" w:cs="Times New Roman"/>
          <w:color w:val="000000"/>
          <w:lang w:val="es-MX"/>
        </w:rPr>
      </w:pPr>
      <w:r w:rsidRPr="009552CD">
        <w:rPr>
          <w:rFonts w:ascii="Times New Roman" w:hAnsi="Times New Roman" w:cs="Times New Roman"/>
          <w:color w:val="000000"/>
          <w:lang w:val="es-MX"/>
        </w:rPr>
        <w:t xml:space="preserve">Todas las cancelaciones deberán solicitarse por escrito a través de correo electrónico, aplicando las penalidades correspondientes: </w:t>
      </w:r>
    </w:p>
    <w:p w:rsidR="00C81672" w:rsidRPr="009552CD" w:rsidRDefault="00C81672" w:rsidP="00230BF5">
      <w:pPr>
        <w:pStyle w:val="Sinespaciado"/>
        <w:numPr>
          <w:ilvl w:val="0"/>
          <w:numId w:val="49"/>
        </w:numPr>
        <w:jc w:val="both"/>
        <w:rPr>
          <w:rFonts w:ascii="Times New Roman" w:hAnsi="Times New Roman" w:cs="Times New Roman"/>
          <w:lang w:val="es-MX"/>
        </w:rPr>
      </w:pPr>
      <w:r w:rsidRPr="009552CD">
        <w:rPr>
          <w:rFonts w:ascii="Times New Roman" w:hAnsi="Times New Roman" w:cs="Times New Roman"/>
          <w:lang w:val="es-MX"/>
        </w:rPr>
        <w:t>Desde el momento de la reserva y hasta 61 días antes de la fecha de salida, un cargo por cancelación del 30% sobre el valor total de la reserva.</w:t>
      </w:r>
    </w:p>
    <w:p w:rsidR="00C81672" w:rsidRPr="009552CD" w:rsidRDefault="00C81672" w:rsidP="00230BF5">
      <w:pPr>
        <w:pStyle w:val="Sinespaciado"/>
        <w:numPr>
          <w:ilvl w:val="0"/>
          <w:numId w:val="49"/>
        </w:numPr>
        <w:jc w:val="both"/>
        <w:rPr>
          <w:rFonts w:ascii="Times New Roman" w:hAnsi="Times New Roman" w:cs="Times New Roman"/>
          <w:lang w:val="es-MX"/>
        </w:rPr>
      </w:pPr>
      <w:r w:rsidRPr="009552CD">
        <w:rPr>
          <w:rFonts w:ascii="Times New Roman" w:hAnsi="Times New Roman" w:cs="Times New Roman"/>
          <w:color w:val="000000"/>
          <w:lang w:val="es-MX"/>
        </w:rPr>
        <w:t>De 60 a 46 días antes de la fecha de salida, un cargo por cancelación del 50% sobre el valor total de la reserva.</w:t>
      </w:r>
    </w:p>
    <w:p w:rsidR="00C81672" w:rsidRPr="009552CD" w:rsidRDefault="00C81672" w:rsidP="00230BF5">
      <w:pPr>
        <w:pStyle w:val="Sinespaciado"/>
        <w:numPr>
          <w:ilvl w:val="0"/>
          <w:numId w:val="49"/>
        </w:numPr>
        <w:jc w:val="both"/>
        <w:rPr>
          <w:rFonts w:ascii="Times New Roman" w:hAnsi="Times New Roman" w:cs="Times New Roman"/>
          <w:lang w:val="es-MX"/>
        </w:rPr>
      </w:pPr>
      <w:r w:rsidRPr="009552CD">
        <w:rPr>
          <w:rFonts w:ascii="Times New Roman" w:hAnsi="Times New Roman" w:cs="Times New Roman"/>
          <w:color w:val="000000"/>
          <w:lang w:val="es-MX"/>
        </w:rPr>
        <w:t>Dentro de los 45 días anteriores a la fecha de salida, incluso el mismo día de la salida, un cargo por cancelación del 100%</w:t>
      </w:r>
    </w:p>
    <w:p w:rsidR="00C81672" w:rsidRPr="009552CD" w:rsidRDefault="00C81672" w:rsidP="00230BF5">
      <w:pPr>
        <w:pStyle w:val="Sinespaciado"/>
        <w:numPr>
          <w:ilvl w:val="0"/>
          <w:numId w:val="49"/>
        </w:numPr>
        <w:jc w:val="both"/>
        <w:rPr>
          <w:rFonts w:ascii="Times New Roman" w:hAnsi="Times New Roman" w:cs="Times New Roman"/>
          <w:lang w:val="es-MX"/>
        </w:rPr>
      </w:pPr>
      <w:r w:rsidRPr="009552CD">
        <w:rPr>
          <w:rFonts w:ascii="Times New Roman" w:hAnsi="Times New Roman" w:cs="Times New Roman"/>
          <w:color w:val="000000"/>
          <w:lang w:val="es-MX"/>
        </w:rPr>
        <w:t>Cualquier solicitud de cancelación realizada una vez iniciados los servicios contratados y en cualquier momento de su inicio, desarrollo o fin, aplicará un cargo por cancelación del 100% del costo total de los servicios contratados por pasajero.</w:t>
      </w:r>
    </w:p>
    <w:p w:rsidR="00C81672" w:rsidRPr="009552CD" w:rsidRDefault="00C81672" w:rsidP="00230BF5">
      <w:pPr>
        <w:pBdr>
          <w:top w:val="nil"/>
          <w:left w:val="nil"/>
          <w:bottom w:val="nil"/>
          <w:right w:val="nil"/>
          <w:between w:val="nil"/>
        </w:pBdr>
        <w:jc w:val="both"/>
        <w:rPr>
          <w:rFonts w:ascii="Times New Roman" w:hAnsi="Times New Roman" w:cs="Times New Roman"/>
          <w:b/>
          <w:color w:val="000000"/>
          <w:lang w:val="es-MX"/>
        </w:rPr>
      </w:pPr>
    </w:p>
    <w:p w:rsidR="00C81672" w:rsidRPr="009552CD" w:rsidRDefault="00C81672" w:rsidP="00C81672">
      <w:pPr>
        <w:pBdr>
          <w:top w:val="nil"/>
          <w:left w:val="nil"/>
          <w:bottom w:val="nil"/>
          <w:right w:val="nil"/>
          <w:between w:val="nil"/>
        </w:pBdr>
        <w:jc w:val="both"/>
        <w:rPr>
          <w:rFonts w:ascii="Times New Roman" w:hAnsi="Times New Roman" w:cs="Times New Roman"/>
          <w:color w:val="000000"/>
          <w:lang w:val="es-MX"/>
        </w:rPr>
      </w:pPr>
      <w:r w:rsidRPr="009552CD">
        <w:rPr>
          <w:rFonts w:ascii="Times New Roman" w:hAnsi="Times New Roman" w:cs="Times New Roman"/>
          <w:b/>
          <w:color w:val="000000"/>
          <w:lang w:val="es-MX"/>
        </w:rPr>
        <w:t>POLÍTICA DE PRIVACIDAD Y TRATAMIENTO DE DATOS PERSONALES:</w:t>
      </w:r>
      <w:r w:rsidRPr="009552CD">
        <w:rPr>
          <w:rFonts w:ascii="Times New Roman" w:hAnsi="Times New Roman" w:cs="Times New Roman"/>
          <w:color w:val="000000"/>
          <w:lang w:val="es-MX"/>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w:t>
      </w:r>
      <w:r w:rsidRPr="009552CD">
        <w:rPr>
          <w:rFonts w:ascii="Times New Roman" w:hAnsi="Times New Roman" w:cs="Times New Roman"/>
          <w:color w:val="000000"/>
          <w:lang w:val="es-MX"/>
        </w:rPr>
        <w:lastRenderedPageBreak/>
        <w:t>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reguladora del derecho al Habeas Data. Asimismo, a través de la expedición de la presente política se da cumplimiento a lo previsto en el literal K del artículo 17 de la referida ley.</w:t>
      </w:r>
    </w:p>
    <w:p w:rsidR="00C81672" w:rsidRPr="009552CD" w:rsidRDefault="00C81672" w:rsidP="00C81672">
      <w:pPr>
        <w:pBdr>
          <w:top w:val="nil"/>
          <w:left w:val="nil"/>
          <w:bottom w:val="nil"/>
          <w:right w:val="nil"/>
          <w:between w:val="nil"/>
        </w:pBdr>
        <w:jc w:val="both"/>
        <w:rPr>
          <w:rFonts w:ascii="Times New Roman" w:hAnsi="Times New Roman" w:cs="Times New Roman"/>
          <w:color w:val="000000"/>
          <w:lang w:val="es-MX"/>
        </w:rPr>
      </w:pPr>
      <w:bookmarkStart w:id="3" w:name="_heading=h.tyjcwt" w:colFirst="0" w:colLast="0"/>
      <w:bookmarkEnd w:id="3"/>
      <w:r w:rsidRPr="009552CD">
        <w:rPr>
          <w:rFonts w:ascii="Times New Roman" w:hAnsi="Times New Roman" w:cs="Times New Roman"/>
          <w:b/>
          <w:color w:val="000000"/>
          <w:lang w:val="es-MX"/>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 2012.</w:t>
      </w:r>
    </w:p>
    <w:p w:rsidR="00C81672" w:rsidRPr="009552CD" w:rsidRDefault="00C81672" w:rsidP="00C81672">
      <w:pPr>
        <w:rPr>
          <w:rFonts w:ascii="Times New Roman" w:hAnsi="Times New Roman" w:cs="Times New Roman"/>
          <w:lang w:val="es-MX"/>
        </w:rPr>
      </w:pPr>
    </w:p>
    <w:p w:rsidR="00BA7B87" w:rsidRPr="009552CD" w:rsidRDefault="00BA7B87" w:rsidP="00C81672">
      <w:pPr>
        <w:rPr>
          <w:rFonts w:ascii="Times New Roman" w:hAnsi="Times New Roman" w:cs="Times New Roman"/>
          <w:lang w:val="es-MX"/>
        </w:rPr>
      </w:pPr>
    </w:p>
    <w:sectPr w:rsidR="00BA7B87" w:rsidRPr="009552CD">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AE0" w:rsidRDefault="00CA7AE0">
      <w:pPr>
        <w:spacing w:after="0" w:line="240" w:lineRule="auto"/>
      </w:pPr>
      <w:r>
        <w:separator/>
      </w:r>
    </w:p>
  </w:endnote>
  <w:endnote w:type="continuationSeparator" w:id="0">
    <w:p w:rsidR="00CA7AE0" w:rsidRDefault="00CA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AE0" w:rsidRDefault="00CA7AE0">
      <w:pPr>
        <w:spacing w:after="0" w:line="240" w:lineRule="auto"/>
      </w:pPr>
      <w:r>
        <w:separator/>
      </w:r>
    </w:p>
  </w:footnote>
  <w:footnote w:type="continuationSeparator" w:id="0">
    <w:p w:rsidR="00CA7AE0" w:rsidRDefault="00CA7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CA7AE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CA7AE0">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CA7AE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9BD"/>
    <w:multiLevelType w:val="multilevel"/>
    <w:tmpl w:val="3DC648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14978A8"/>
    <w:multiLevelType w:val="multilevel"/>
    <w:tmpl w:val="954C046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9066777"/>
    <w:multiLevelType w:val="multilevel"/>
    <w:tmpl w:val="FE7A48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A576AE5"/>
    <w:multiLevelType w:val="hybridMultilevel"/>
    <w:tmpl w:val="52BEB4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4A7F2E"/>
    <w:multiLevelType w:val="multilevel"/>
    <w:tmpl w:val="C03AF3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BC18D4"/>
    <w:multiLevelType w:val="multilevel"/>
    <w:tmpl w:val="3034851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0EB28E0"/>
    <w:multiLevelType w:val="hybridMultilevel"/>
    <w:tmpl w:val="9E5235B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7" w15:restartNumberingAfterBreak="0">
    <w:nsid w:val="14AE126C"/>
    <w:multiLevelType w:val="multilevel"/>
    <w:tmpl w:val="FF66A1E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7507D83"/>
    <w:multiLevelType w:val="multilevel"/>
    <w:tmpl w:val="463E2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87540A"/>
    <w:multiLevelType w:val="hybridMultilevel"/>
    <w:tmpl w:val="A7AC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27EF3"/>
    <w:multiLevelType w:val="multilevel"/>
    <w:tmpl w:val="582610F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7A75F27"/>
    <w:multiLevelType w:val="multilevel"/>
    <w:tmpl w:val="3DC648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EA811F4"/>
    <w:multiLevelType w:val="hybridMultilevel"/>
    <w:tmpl w:val="F46E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44E9C"/>
    <w:multiLevelType w:val="multilevel"/>
    <w:tmpl w:val="019C2F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F0B74B1"/>
    <w:multiLevelType w:val="multilevel"/>
    <w:tmpl w:val="3034851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05C05A3"/>
    <w:multiLevelType w:val="multilevel"/>
    <w:tmpl w:val="99E8E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58542F"/>
    <w:multiLevelType w:val="multilevel"/>
    <w:tmpl w:val="9E6407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6516F06"/>
    <w:multiLevelType w:val="multilevel"/>
    <w:tmpl w:val="46C429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6EF2916"/>
    <w:multiLevelType w:val="multilevel"/>
    <w:tmpl w:val="ED904B4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AC14285"/>
    <w:multiLevelType w:val="multilevel"/>
    <w:tmpl w:val="322AFDF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CF831B8"/>
    <w:multiLevelType w:val="multilevel"/>
    <w:tmpl w:val="A8929B8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E655A89"/>
    <w:multiLevelType w:val="multilevel"/>
    <w:tmpl w:val="FBC2E2A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137511"/>
    <w:multiLevelType w:val="multilevel"/>
    <w:tmpl w:val="773A8A7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F3F2499"/>
    <w:multiLevelType w:val="multilevel"/>
    <w:tmpl w:val="0B94754C"/>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4" w15:restartNumberingAfterBreak="0">
    <w:nsid w:val="413137FE"/>
    <w:multiLevelType w:val="multilevel"/>
    <w:tmpl w:val="B96E57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4024B7E"/>
    <w:multiLevelType w:val="multilevel"/>
    <w:tmpl w:val="67768D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8AD5F5A"/>
    <w:multiLevelType w:val="multilevel"/>
    <w:tmpl w:val="7466076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027264B"/>
    <w:multiLevelType w:val="hybridMultilevel"/>
    <w:tmpl w:val="649E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16B20"/>
    <w:multiLevelType w:val="multilevel"/>
    <w:tmpl w:val="0F9E8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6D27588"/>
    <w:multiLevelType w:val="hybridMultilevel"/>
    <w:tmpl w:val="DF1E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B0B7E"/>
    <w:multiLevelType w:val="multilevel"/>
    <w:tmpl w:val="57ACC0E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8851E03"/>
    <w:multiLevelType w:val="multilevel"/>
    <w:tmpl w:val="55B690D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9BD6550"/>
    <w:multiLevelType w:val="multilevel"/>
    <w:tmpl w:val="BB7E6A7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9DF0BD1"/>
    <w:multiLevelType w:val="multilevel"/>
    <w:tmpl w:val="79B80A66"/>
    <w:lvl w:ilvl="0">
      <w:start w:val="1"/>
      <w:numFmt w:val="bullet"/>
      <w:lvlText w:val=""/>
      <w:lvlJc w:val="left"/>
      <w:pPr>
        <w:ind w:left="785"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CAB4403"/>
    <w:multiLevelType w:val="multilevel"/>
    <w:tmpl w:val="0F906A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D524FAB"/>
    <w:multiLevelType w:val="multilevel"/>
    <w:tmpl w:val="EC4480B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FA8040F"/>
    <w:multiLevelType w:val="hybridMultilevel"/>
    <w:tmpl w:val="A148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E03411"/>
    <w:multiLevelType w:val="multilevel"/>
    <w:tmpl w:val="2E9EE12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5215F0E"/>
    <w:multiLevelType w:val="multilevel"/>
    <w:tmpl w:val="AA481A84"/>
    <w:lvl w:ilvl="0">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15:restartNumberingAfterBreak="0">
    <w:nsid w:val="653C7EB1"/>
    <w:multiLevelType w:val="multilevel"/>
    <w:tmpl w:val="339AFD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8B3677E"/>
    <w:multiLevelType w:val="multilevel"/>
    <w:tmpl w:val="D2185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BBD70BD"/>
    <w:multiLevelType w:val="multilevel"/>
    <w:tmpl w:val="AACAB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DB800C4"/>
    <w:multiLevelType w:val="multilevel"/>
    <w:tmpl w:val="02AA8A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6E1F6A56"/>
    <w:multiLevelType w:val="multilevel"/>
    <w:tmpl w:val="3FAAD6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EE337B1"/>
    <w:multiLevelType w:val="hybridMultilevel"/>
    <w:tmpl w:val="88B653D6"/>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5" w15:restartNumberingAfterBreak="0">
    <w:nsid w:val="76BD77FB"/>
    <w:multiLevelType w:val="multilevel"/>
    <w:tmpl w:val="4B74F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89D77D9"/>
    <w:multiLevelType w:val="multilevel"/>
    <w:tmpl w:val="3DC648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7B8C1004"/>
    <w:multiLevelType w:val="multilevel"/>
    <w:tmpl w:val="8658864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BAC4009"/>
    <w:multiLevelType w:val="multilevel"/>
    <w:tmpl w:val="98628BD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18"/>
  </w:num>
  <w:num w:numId="3">
    <w:abstractNumId w:val="17"/>
  </w:num>
  <w:num w:numId="4">
    <w:abstractNumId w:val="22"/>
  </w:num>
  <w:num w:numId="5">
    <w:abstractNumId w:val="40"/>
  </w:num>
  <w:num w:numId="6">
    <w:abstractNumId w:val="43"/>
  </w:num>
  <w:num w:numId="7">
    <w:abstractNumId w:val="20"/>
  </w:num>
  <w:num w:numId="8">
    <w:abstractNumId w:val="24"/>
  </w:num>
  <w:num w:numId="9">
    <w:abstractNumId w:val="32"/>
  </w:num>
  <w:num w:numId="10">
    <w:abstractNumId w:val="31"/>
  </w:num>
  <w:num w:numId="11">
    <w:abstractNumId w:val="15"/>
  </w:num>
  <w:num w:numId="12">
    <w:abstractNumId w:val="8"/>
  </w:num>
  <w:num w:numId="13">
    <w:abstractNumId w:val="47"/>
  </w:num>
  <w:num w:numId="14">
    <w:abstractNumId w:val="1"/>
  </w:num>
  <w:num w:numId="15">
    <w:abstractNumId w:val="48"/>
  </w:num>
  <w:num w:numId="16">
    <w:abstractNumId w:val="10"/>
  </w:num>
  <w:num w:numId="17">
    <w:abstractNumId w:val="30"/>
  </w:num>
  <w:num w:numId="18">
    <w:abstractNumId w:val="37"/>
  </w:num>
  <w:num w:numId="19">
    <w:abstractNumId w:val="25"/>
  </w:num>
  <w:num w:numId="20">
    <w:abstractNumId w:val="34"/>
  </w:num>
  <w:num w:numId="21">
    <w:abstractNumId w:val="5"/>
  </w:num>
  <w:num w:numId="22">
    <w:abstractNumId w:val="13"/>
  </w:num>
  <w:num w:numId="23">
    <w:abstractNumId w:val="21"/>
  </w:num>
  <w:num w:numId="24">
    <w:abstractNumId w:val="42"/>
  </w:num>
  <w:num w:numId="25">
    <w:abstractNumId w:val="26"/>
  </w:num>
  <w:num w:numId="26">
    <w:abstractNumId w:val="28"/>
  </w:num>
  <w:num w:numId="27">
    <w:abstractNumId w:val="14"/>
  </w:num>
  <w:num w:numId="28">
    <w:abstractNumId w:val="39"/>
  </w:num>
  <w:num w:numId="29">
    <w:abstractNumId w:val="19"/>
  </w:num>
  <w:num w:numId="30">
    <w:abstractNumId w:val="38"/>
  </w:num>
  <w:num w:numId="31">
    <w:abstractNumId w:val="33"/>
  </w:num>
  <w:num w:numId="32">
    <w:abstractNumId w:val="4"/>
  </w:num>
  <w:num w:numId="33">
    <w:abstractNumId w:val="23"/>
  </w:num>
  <w:num w:numId="34">
    <w:abstractNumId w:val="46"/>
  </w:num>
  <w:num w:numId="35">
    <w:abstractNumId w:val="2"/>
  </w:num>
  <w:num w:numId="36">
    <w:abstractNumId w:val="7"/>
  </w:num>
  <w:num w:numId="37">
    <w:abstractNumId w:val="0"/>
  </w:num>
  <w:num w:numId="38">
    <w:abstractNumId w:val="11"/>
  </w:num>
  <w:num w:numId="39">
    <w:abstractNumId w:val="45"/>
  </w:num>
  <w:num w:numId="40">
    <w:abstractNumId w:val="41"/>
  </w:num>
  <w:num w:numId="41">
    <w:abstractNumId w:val="16"/>
  </w:num>
  <w:num w:numId="42">
    <w:abstractNumId w:val="9"/>
  </w:num>
  <w:num w:numId="43">
    <w:abstractNumId w:val="3"/>
  </w:num>
  <w:num w:numId="44">
    <w:abstractNumId w:val="12"/>
  </w:num>
  <w:num w:numId="45">
    <w:abstractNumId w:val="27"/>
  </w:num>
  <w:num w:numId="46">
    <w:abstractNumId w:val="36"/>
  </w:num>
  <w:num w:numId="47">
    <w:abstractNumId w:val="29"/>
  </w:num>
  <w:num w:numId="48">
    <w:abstractNumId w:val="44"/>
  </w:num>
  <w:num w:numId="4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0560A"/>
    <w:rsid w:val="00012514"/>
    <w:rsid w:val="00015B43"/>
    <w:rsid w:val="000172D3"/>
    <w:rsid w:val="00023351"/>
    <w:rsid w:val="00024CA0"/>
    <w:rsid w:val="00025F2B"/>
    <w:rsid w:val="000274E5"/>
    <w:rsid w:val="00027FE5"/>
    <w:rsid w:val="00030A2F"/>
    <w:rsid w:val="00034048"/>
    <w:rsid w:val="0003668C"/>
    <w:rsid w:val="0004086F"/>
    <w:rsid w:val="00042D4B"/>
    <w:rsid w:val="0004517B"/>
    <w:rsid w:val="0004547A"/>
    <w:rsid w:val="00050EC4"/>
    <w:rsid w:val="00057FDB"/>
    <w:rsid w:val="00063163"/>
    <w:rsid w:val="00064F46"/>
    <w:rsid w:val="000656DD"/>
    <w:rsid w:val="000664B6"/>
    <w:rsid w:val="00066525"/>
    <w:rsid w:val="000700F2"/>
    <w:rsid w:val="00087AFB"/>
    <w:rsid w:val="00092977"/>
    <w:rsid w:val="000A04F5"/>
    <w:rsid w:val="000A5BD8"/>
    <w:rsid w:val="000C443F"/>
    <w:rsid w:val="000C6A66"/>
    <w:rsid w:val="000E0979"/>
    <w:rsid w:val="000E25E6"/>
    <w:rsid w:val="000F4752"/>
    <w:rsid w:val="000F50C0"/>
    <w:rsid w:val="000F781B"/>
    <w:rsid w:val="00107C2B"/>
    <w:rsid w:val="00120DF5"/>
    <w:rsid w:val="00123002"/>
    <w:rsid w:val="00126188"/>
    <w:rsid w:val="00132234"/>
    <w:rsid w:val="00141913"/>
    <w:rsid w:val="001430ED"/>
    <w:rsid w:val="00144400"/>
    <w:rsid w:val="0014732C"/>
    <w:rsid w:val="00155EA6"/>
    <w:rsid w:val="0015614F"/>
    <w:rsid w:val="00157253"/>
    <w:rsid w:val="00166001"/>
    <w:rsid w:val="00171E26"/>
    <w:rsid w:val="001878B7"/>
    <w:rsid w:val="00194BF2"/>
    <w:rsid w:val="001A49DA"/>
    <w:rsid w:val="001A51E1"/>
    <w:rsid w:val="001B11A6"/>
    <w:rsid w:val="001B2DF9"/>
    <w:rsid w:val="001E2BFA"/>
    <w:rsid w:val="001E6737"/>
    <w:rsid w:val="001F7BAC"/>
    <w:rsid w:val="0020517B"/>
    <w:rsid w:val="00211425"/>
    <w:rsid w:val="00215748"/>
    <w:rsid w:val="002209F4"/>
    <w:rsid w:val="002261DC"/>
    <w:rsid w:val="00227FF2"/>
    <w:rsid w:val="00230937"/>
    <w:rsid w:val="00230BF5"/>
    <w:rsid w:val="00230F67"/>
    <w:rsid w:val="0023179B"/>
    <w:rsid w:val="00231A9D"/>
    <w:rsid w:val="00232EAC"/>
    <w:rsid w:val="0023354F"/>
    <w:rsid w:val="00246EAD"/>
    <w:rsid w:val="002538A5"/>
    <w:rsid w:val="00255063"/>
    <w:rsid w:val="002566FA"/>
    <w:rsid w:val="00256F03"/>
    <w:rsid w:val="00261EE0"/>
    <w:rsid w:val="00267A25"/>
    <w:rsid w:val="002705E4"/>
    <w:rsid w:val="00270A72"/>
    <w:rsid w:val="00283038"/>
    <w:rsid w:val="00293E94"/>
    <w:rsid w:val="0029427D"/>
    <w:rsid w:val="00294842"/>
    <w:rsid w:val="00297EAC"/>
    <w:rsid w:val="002C0AA1"/>
    <w:rsid w:val="002D05A3"/>
    <w:rsid w:val="002D1887"/>
    <w:rsid w:val="002D1FF3"/>
    <w:rsid w:val="002D3598"/>
    <w:rsid w:val="002D3BB6"/>
    <w:rsid w:val="002D648F"/>
    <w:rsid w:val="002E0704"/>
    <w:rsid w:val="002E7614"/>
    <w:rsid w:val="002F30FB"/>
    <w:rsid w:val="00301A02"/>
    <w:rsid w:val="003063C0"/>
    <w:rsid w:val="00320812"/>
    <w:rsid w:val="00327597"/>
    <w:rsid w:val="003325FE"/>
    <w:rsid w:val="00334405"/>
    <w:rsid w:val="00335BBB"/>
    <w:rsid w:val="00341110"/>
    <w:rsid w:val="00346D0C"/>
    <w:rsid w:val="00363A81"/>
    <w:rsid w:val="00366243"/>
    <w:rsid w:val="00367BDF"/>
    <w:rsid w:val="00372C50"/>
    <w:rsid w:val="0038112F"/>
    <w:rsid w:val="00382F30"/>
    <w:rsid w:val="00385B33"/>
    <w:rsid w:val="003A7235"/>
    <w:rsid w:val="003B6DEC"/>
    <w:rsid w:val="003C2BE0"/>
    <w:rsid w:val="003C46D6"/>
    <w:rsid w:val="003C54B3"/>
    <w:rsid w:val="003D3102"/>
    <w:rsid w:val="003E1EBF"/>
    <w:rsid w:val="003F16EF"/>
    <w:rsid w:val="00400F9A"/>
    <w:rsid w:val="00412D78"/>
    <w:rsid w:val="00413EA3"/>
    <w:rsid w:val="00417764"/>
    <w:rsid w:val="004177D2"/>
    <w:rsid w:val="00424624"/>
    <w:rsid w:val="00427A59"/>
    <w:rsid w:val="004302C4"/>
    <w:rsid w:val="00431DE7"/>
    <w:rsid w:val="00431F1F"/>
    <w:rsid w:val="00436313"/>
    <w:rsid w:val="00436C44"/>
    <w:rsid w:val="0043709D"/>
    <w:rsid w:val="00452ADB"/>
    <w:rsid w:val="00463615"/>
    <w:rsid w:val="00467BE0"/>
    <w:rsid w:val="00470C06"/>
    <w:rsid w:val="004716DA"/>
    <w:rsid w:val="00472FF3"/>
    <w:rsid w:val="0047419D"/>
    <w:rsid w:val="00474F3F"/>
    <w:rsid w:val="00475BA0"/>
    <w:rsid w:val="0048044E"/>
    <w:rsid w:val="00483144"/>
    <w:rsid w:val="004944C8"/>
    <w:rsid w:val="004B1D0C"/>
    <w:rsid w:val="004B44CE"/>
    <w:rsid w:val="004B5F59"/>
    <w:rsid w:val="004C1028"/>
    <w:rsid w:val="004C6C24"/>
    <w:rsid w:val="004C73E5"/>
    <w:rsid w:val="004C765E"/>
    <w:rsid w:val="004D70E0"/>
    <w:rsid w:val="004E07A5"/>
    <w:rsid w:val="004E4B40"/>
    <w:rsid w:val="004E58E6"/>
    <w:rsid w:val="00505DC2"/>
    <w:rsid w:val="005078AC"/>
    <w:rsid w:val="005251A5"/>
    <w:rsid w:val="00533183"/>
    <w:rsid w:val="00534002"/>
    <w:rsid w:val="0053489D"/>
    <w:rsid w:val="005468AC"/>
    <w:rsid w:val="005503B6"/>
    <w:rsid w:val="005515C7"/>
    <w:rsid w:val="0056266B"/>
    <w:rsid w:val="00564A83"/>
    <w:rsid w:val="00570285"/>
    <w:rsid w:val="005850E2"/>
    <w:rsid w:val="005868D1"/>
    <w:rsid w:val="00592BCA"/>
    <w:rsid w:val="0059354E"/>
    <w:rsid w:val="005B0061"/>
    <w:rsid w:val="005B5549"/>
    <w:rsid w:val="005C6351"/>
    <w:rsid w:val="005C72E0"/>
    <w:rsid w:val="005C7FDE"/>
    <w:rsid w:val="00616D47"/>
    <w:rsid w:val="00634CCD"/>
    <w:rsid w:val="00640E15"/>
    <w:rsid w:val="00651BCE"/>
    <w:rsid w:val="006526A6"/>
    <w:rsid w:val="00653D2D"/>
    <w:rsid w:val="00677645"/>
    <w:rsid w:val="00677775"/>
    <w:rsid w:val="0068339F"/>
    <w:rsid w:val="006850C4"/>
    <w:rsid w:val="0069497E"/>
    <w:rsid w:val="006B31EC"/>
    <w:rsid w:val="006B5487"/>
    <w:rsid w:val="006D0BB0"/>
    <w:rsid w:val="006D297A"/>
    <w:rsid w:val="006D2AC6"/>
    <w:rsid w:val="006D7B6D"/>
    <w:rsid w:val="006F5E2D"/>
    <w:rsid w:val="0070101D"/>
    <w:rsid w:val="00701109"/>
    <w:rsid w:val="00703BA0"/>
    <w:rsid w:val="00706E38"/>
    <w:rsid w:val="00710F1A"/>
    <w:rsid w:val="00714A76"/>
    <w:rsid w:val="00714C19"/>
    <w:rsid w:val="0071674C"/>
    <w:rsid w:val="007167C7"/>
    <w:rsid w:val="00722062"/>
    <w:rsid w:val="00722F18"/>
    <w:rsid w:val="00727D5A"/>
    <w:rsid w:val="007321AA"/>
    <w:rsid w:val="0074182F"/>
    <w:rsid w:val="00742B9F"/>
    <w:rsid w:val="007470EE"/>
    <w:rsid w:val="0075010E"/>
    <w:rsid w:val="00760977"/>
    <w:rsid w:val="0076327A"/>
    <w:rsid w:val="00763570"/>
    <w:rsid w:val="00776821"/>
    <w:rsid w:val="00781C43"/>
    <w:rsid w:val="007825D3"/>
    <w:rsid w:val="00792C43"/>
    <w:rsid w:val="00796D0F"/>
    <w:rsid w:val="007B2109"/>
    <w:rsid w:val="007C6E1C"/>
    <w:rsid w:val="007D483B"/>
    <w:rsid w:val="007E4D1F"/>
    <w:rsid w:val="007F1343"/>
    <w:rsid w:val="007F42DB"/>
    <w:rsid w:val="007F673A"/>
    <w:rsid w:val="008009B6"/>
    <w:rsid w:val="008014C6"/>
    <w:rsid w:val="00803AB1"/>
    <w:rsid w:val="00804F65"/>
    <w:rsid w:val="00822BA0"/>
    <w:rsid w:val="0082665C"/>
    <w:rsid w:val="008306FD"/>
    <w:rsid w:val="00830E39"/>
    <w:rsid w:val="008317A9"/>
    <w:rsid w:val="008427F9"/>
    <w:rsid w:val="008428CF"/>
    <w:rsid w:val="0084368F"/>
    <w:rsid w:val="008465D6"/>
    <w:rsid w:val="00846EE1"/>
    <w:rsid w:val="008501DD"/>
    <w:rsid w:val="00853B54"/>
    <w:rsid w:val="0087538B"/>
    <w:rsid w:val="00877B8F"/>
    <w:rsid w:val="008811B4"/>
    <w:rsid w:val="00881BF1"/>
    <w:rsid w:val="008856C3"/>
    <w:rsid w:val="0089178A"/>
    <w:rsid w:val="008968DE"/>
    <w:rsid w:val="00897C89"/>
    <w:rsid w:val="008A433D"/>
    <w:rsid w:val="008A56A2"/>
    <w:rsid w:val="008B1BD7"/>
    <w:rsid w:val="008B3AF7"/>
    <w:rsid w:val="008D383F"/>
    <w:rsid w:val="008E199E"/>
    <w:rsid w:val="008F2E8F"/>
    <w:rsid w:val="00910C89"/>
    <w:rsid w:val="00920BF0"/>
    <w:rsid w:val="009229BC"/>
    <w:rsid w:val="00931B9C"/>
    <w:rsid w:val="00936E36"/>
    <w:rsid w:val="00940C63"/>
    <w:rsid w:val="009552CD"/>
    <w:rsid w:val="009644E1"/>
    <w:rsid w:val="009660D4"/>
    <w:rsid w:val="009663D1"/>
    <w:rsid w:val="009841CE"/>
    <w:rsid w:val="00984B61"/>
    <w:rsid w:val="00993493"/>
    <w:rsid w:val="009946D7"/>
    <w:rsid w:val="009A1584"/>
    <w:rsid w:val="009A4324"/>
    <w:rsid w:val="009A5A75"/>
    <w:rsid w:val="009A60DD"/>
    <w:rsid w:val="009D34F8"/>
    <w:rsid w:val="009D56DF"/>
    <w:rsid w:val="009E0724"/>
    <w:rsid w:val="009E3F65"/>
    <w:rsid w:val="009E4089"/>
    <w:rsid w:val="009F3AEC"/>
    <w:rsid w:val="009F74EF"/>
    <w:rsid w:val="00A02B3E"/>
    <w:rsid w:val="00A13ACD"/>
    <w:rsid w:val="00A15ECA"/>
    <w:rsid w:val="00A21E0D"/>
    <w:rsid w:val="00A22CC0"/>
    <w:rsid w:val="00A309FA"/>
    <w:rsid w:val="00A404B7"/>
    <w:rsid w:val="00A42B7D"/>
    <w:rsid w:val="00A47250"/>
    <w:rsid w:val="00A57306"/>
    <w:rsid w:val="00A57D49"/>
    <w:rsid w:val="00A624ED"/>
    <w:rsid w:val="00A646E7"/>
    <w:rsid w:val="00A702D9"/>
    <w:rsid w:val="00A72E94"/>
    <w:rsid w:val="00A85215"/>
    <w:rsid w:val="00A853A5"/>
    <w:rsid w:val="00A91BED"/>
    <w:rsid w:val="00A954DD"/>
    <w:rsid w:val="00AA536A"/>
    <w:rsid w:val="00AA5D6C"/>
    <w:rsid w:val="00AA7748"/>
    <w:rsid w:val="00AA7D5E"/>
    <w:rsid w:val="00AB2F2F"/>
    <w:rsid w:val="00AB3268"/>
    <w:rsid w:val="00AB56E1"/>
    <w:rsid w:val="00AD49FB"/>
    <w:rsid w:val="00AD67F6"/>
    <w:rsid w:val="00AF22B3"/>
    <w:rsid w:val="00B007DE"/>
    <w:rsid w:val="00B03F1A"/>
    <w:rsid w:val="00B11E96"/>
    <w:rsid w:val="00B32F2E"/>
    <w:rsid w:val="00B33870"/>
    <w:rsid w:val="00B52E96"/>
    <w:rsid w:val="00B7589C"/>
    <w:rsid w:val="00B75D70"/>
    <w:rsid w:val="00B760D0"/>
    <w:rsid w:val="00B960CC"/>
    <w:rsid w:val="00B96399"/>
    <w:rsid w:val="00B97E00"/>
    <w:rsid w:val="00BA1298"/>
    <w:rsid w:val="00BA233D"/>
    <w:rsid w:val="00BA52FF"/>
    <w:rsid w:val="00BA7B87"/>
    <w:rsid w:val="00BB00E0"/>
    <w:rsid w:val="00BB2633"/>
    <w:rsid w:val="00BB268D"/>
    <w:rsid w:val="00BB4906"/>
    <w:rsid w:val="00BD205F"/>
    <w:rsid w:val="00BD77C3"/>
    <w:rsid w:val="00BD7D31"/>
    <w:rsid w:val="00BE635E"/>
    <w:rsid w:val="00BE683F"/>
    <w:rsid w:val="00BF1FE0"/>
    <w:rsid w:val="00BF2098"/>
    <w:rsid w:val="00C046F0"/>
    <w:rsid w:val="00C076C0"/>
    <w:rsid w:val="00C42C9F"/>
    <w:rsid w:val="00C4563E"/>
    <w:rsid w:val="00C46B2F"/>
    <w:rsid w:val="00C51C64"/>
    <w:rsid w:val="00C57897"/>
    <w:rsid w:val="00C60105"/>
    <w:rsid w:val="00C60F99"/>
    <w:rsid w:val="00C647AD"/>
    <w:rsid w:val="00C6523B"/>
    <w:rsid w:val="00C66EB2"/>
    <w:rsid w:val="00C740C9"/>
    <w:rsid w:val="00C81672"/>
    <w:rsid w:val="00C829D1"/>
    <w:rsid w:val="00C964EC"/>
    <w:rsid w:val="00CA7AE0"/>
    <w:rsid w:val="00CB6774"/>
    <w:rsid w:val="00CC5244"/>
    <w:rsid w:val="00CC5319"/>
    <w:rsid w:val="00CC5378"/>
    <w:rsid w:val="00CC77B9"/>
    <w:rsid w:val="00CD178B"/>
    <w:rsid w:val="00CD327E"/>
    <w:rsid w:val="00CF05E4"/>
    <w:rsid w:val="00CF3537"/>
    <w:rsid w:val="00D01016"/>
    <w:rsid w:val="00D05E07"/>
    <w:rsid w:val="00D114C2"/>
    <w:rsid w:val="00D17F54"/>
    <w:rsid w:val="00D20371"/>
    <w:rsid w:val="00D20BC0"/>
    <w:rsid w:val="00D25783"/>
    <w:rsid w:val="00D266AE"/>
    <w:rsid w:val="00D26CC9"/>
    <w:rsid w:val="00D40DE7"/>
    <w:rsid w:val="00D51A02"/>
    <w:rsid w:val="00D5211B"/>
    <w:rsid w:val="00D538E2"/>
    <w:rsid w:val="00D56B23"/>
    <w:rsid w:val="00D604B3"/>
    <w:rsid w:val="00D638F3"/>
    <w:rsid w:val="00D654A9"/>
    <w:rsid w:val="00D7104D"/>
    <w:rsid w:val="00D71869"/>
    <w:rsid w:val="00D71A6E"/>
    <w:rsid w:val="00D74B69"/>
    <w:rsid w:val="00D833B0"/>
    <w:rsid w:val="00D838B7"/>
    <w:rsid w:val="00DA08DC"/>
    <w:rsid w:val="00DC1792"/>
    <w:rsid w:val="00DC2F25"/>
    <w:rsid w:val="00DD2F8D"/>
    <w:rsid w:val="00DD524B"/>
    <w:rsid w:val="00DE2AB5"/>
    <w:rsid w:val="00DF20F8"/>
    <w:rsid w:val="00E00364"/>
    <w:rsid w:val="00E10427"/>
    <w:rsid w:val="00E1260E"/>
    <w:rsid w:val="00E15542"/>
    <w:rsid w:val="00E23C92"/>
    <w:rsid w:val="00E24545"/>
    <w:rsid w:val="00E2574E"/>
    <w:rsid w:val="00E35C5A"/>
    <w:rsid w:val="00E42A64"/>
    <w:rsid w:val="00E5440F"/>
    <w:rsid w:val="00E56E33"/>
    <w:rsid w:val="00E63B21"/>
    <w:rsid w:val="00E64180"/>
    <w:rsid w:val="00E67D10"/>
    <w:rsid w:val="00E713F9"/>
    <w:rsid w:val="00E746EF"/>
    <w:rsid w:val="00E7483B"/>
    <w:rsid w:val="00E7507A"/>
    <w:rsid w:val="00E76A5B"/>
    <w:rsid w:val="00E772F1"/>
    <w:rsid w:val="00E978C3"/>
    <w:rsid w:val="00E97984"/>
    <w:rsid w:val="00EA06B4"/>
    <w:rsid w:val="00EA38DB"/>
    <w:rsid w:val="00EA455D"/>
    <w:rsid w:val="00EA6398"/>
    <w:rsid w:val="00EA6E14"/>
    <w:rsid w:val="00EB6A75"/>
    <w:rsid w:val="00EB76B5"/>
    <w:rsid w:val="00EC53B7"/>
    <w:rsid w:val="00EF36AA"/>
    <w:rsid w:val="00EF547E"/>
    <w:rsid w:val="00EF66ED"/>
    <w:rsid w:val="00F04130"/>
    <w:rsid w:val="00F05ED2"/>
    <w:rsid w:val="00F07988"/>
    <w:rsid w:val="00F1061A"/>
    <w:rsid w:val="00F12AF8"/>
    <w:rsid w:val="00F1349C"/>
    <w:rsid w:val="00F203CB"/>
    <w:rsid w:val="00F22C98"/>
    <w:rsid w:val="00F25101"/>
    <w:rsid w:val="00F32C42"/>
    <w:rsid w:val="00F44DB8"/>
    <w:rsid w:val="00F45BA3"/>
    <w:rsid w:val="00F4602A"/>
    <w:rsid w:val="00F47622"/>
    <w:rsid w:val="00F52DB4"/>
    <w:rsid w:val="00F5330B"/>
    <w:rsid w:val="00F5608C"/>
    <w:rsid w:val="00F65864"/>
    <w:rsid w:val="00F65AC1"/>
    <w:rsid w:val="00F7587E"/>
    <w:rsid w:val="00F77B7E"/>
    <w:rsid w:val="00F835FE"/>
    <w:rsid w:val="00F9109B"/>
    <w:rsid w:val="00F923EB"/>
    <w:rsid w:val="00FA3BFA"/>
    <w:rsid w:val="00FB0AEB"/>
    <w:rsid w:val="00FB6491"/>
    <w:rsid w:val="00FC1700"/>
    <w:rsid w:val="00FC1A00"/>
    <w:rsid w:val="00FD1556"/>
    <w:rsid w:val="00FD3695"/>
    <w:rsid w:val="00FE2B36"/>
    <w:rsid w:val="00FE61EC"/>
    <w:rsid w:val="00FF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character" w:customStyle="1" w:styleId="causale">
    <w:name w:val="causale"/>
    <w:basedOn w:val="Fuentedeprrafopredeter"/>
    <w:rsid w:val="0057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342323136">
      <w:bodyDiv w:val="1"/>
      <w:marLeft w:val="0"/>
      <w:marRight w:val="0"/>
      <w:marTop w:val="0"/>
      <w:marBottom w:val="0"/>
      <w:divBdr>
        <w:top w:val="none" w:sz="0" w:space="0" w:color="auto"/>
        <w:left w:val="none" w:sz="0" w:space="0" w:color="auto"/>
        <w:bottom w:val="none" w:sz="0" w:space="0" w:color="auto"/>
        <w:right w:val="none" w:sz="0" w:space="0" w:color="auto"/>
      </w:divBdr>
      <w:divsChild>
        <w:div w:id="2137407844">
          <w:marLeft w:val="0"/>
          <w:marRight w:val="0"/>
          <w:marTop w:val="0"/>
          <w:marBottom w:val="0"/>
          <w:divBdr>
            <w:top w:val="none" w:sz="0" w:space="0" w:color="auto"/>
            <w:left w:val="none" w:sz="0" w:space="0" w:color="auto"/>
            <w:bottom w:val="none" w:sz="0" w:space="0" w:color="auto"/>
            <w:right w:val="none" w:sz="0" w:space="0" w:color="auto"/>
          </w:divBdr>
        </w:div>
        <w:div w:id="700864432">
          <w:marLeft w:val="0"/>
          <w:marRight w:val="0"/>
          <w:marTop w:val="0"/>
          <w:marBottom w:val="0"/>
          <w:divBdr>
            <w:top w:val="none" w:sz="0" w:space="0" w:color="auto"/>
            <w:left w:val="none" w:sz="0" w:space="0" w:color="auto"/>
            <w:bottom w:val="none" w:sz="0" w:space="0" w:color="auto"/>
            <w:right w:val="none" w:sz="0" w:space="0" w:color="auto"/>
          </w:divBdr>
        </w:div>
        <w:div w:id="512846178">
          <w:marLeft w:val="0"/>
          <w:marRight w:val="0"/>
          <w:marTop w:val="0"/>
          <w:marBottom w:val="0"/>
          <w:divBdr>
            <w:top w:val="none" w:sz="0" w:space="0" w:color="auto"/>
            <w:left w:val="none" w:sz="0" w:space="0" w:color="auto"/>
            <w:bottom w:val="none" w:sz="0" w:space="0" w:color="auto"/>
            <w:right w:val="none" w:sz="0" w:space="0" w:color="auto"/>
          </w:divBdr>
        </w:div>
        <w:div w:id="62334045">
          <w:marLeft w:val="0"/>
          <w:marRight w:val="0"/>
          <w:marTop w:val="0"/>
          <w:marBottom w:val="0"/>
          <w:divBdr>
            <w:top w:val="none" w:sz="0" w:space="0" w:color="auto"/>
            <w:left w:val="none" w:sz="0" w:space="0" w:color="auto"/>
            <w:bottom w:val="none" w:sz="0" w:space="0" w:color="auto"/>
            <w:right w:val="none" w:sz="0" w:space="0" w:color="auto"/>
          </w:divBdr>
        </w:div>
        <w:div w:id="284703133">
          <w:marLeft w:val="0"/>
          <w:marRight w:val="0"/>
          <w:marTop w:val="0"/>
          <w:marBottom w:val="0"/>
          <w:divBdr>
            <w:top w:val="none" w:sz="0" w:space="0" w:color="auto"/>
            <w:left w:val="none" w:sz="0" w:space="0" w:color="auto"/>
            <w:bottom w:val="none" w:sz="0" w:space="0" w:color="auto"/>
            <w:right w:val="none" w:sz="0" w:space="0" w:color="auto"/>
          </w:divBdr>
        </w:div>
        <w:div w:id="1464540407">
          <w:marLeft w:val="0"/>
          <w:marRight w:val="0"/>
          <w:marTop w:val="0"/>
          <w:marBottom w:val="0"/>
          <w:divBdr>
            <w:top w:val="none" w:sz="0" w:space="0" w:color="auto"/>
            <w:left w:val="none" w:sz="0" w:space="0" w:color="auto"/>
            <w:bottom w:val="none" w:sz="0" w:space="0" w:color="auto"/>
            <w:right w:val="none" w:sz="0" w:space="0" w:color="auto"/>
          </w:divBdr>
        </w:div>
        <w:div w:id="1100447156">
          <w:marLeft w:val="0"/>
          <w:marRight w:val="0"/>
          <w:marTop w:val="0"/>
          <w:marBottom w:val="0"/>
          <w:divBdr>
            <w:top w:val="none" w:sz="0" w:space="0" w:color="auto"/>
            <w:left w:val="none" w:sz="0" w:space="0" w:color="auto"/>
            <w:bottom w:val="none" w:sz="0" w:space="0" w:color="auto"/>
            <w:right w:val="none" w:sz="0" w:space="0" w:color="auto"/>
          </w:divBdr>
        </w:div>
        <w:div w:id="262304599">
          <w:marLeft w:val="0"/>
          <w:marRight w:val="0"/>
          <w:marTop w:val="0"/>
          <w:marBottom w:val="0"/>
          <w:divBdr>
            <w:top w:val="none" w:sz="0" w:space="0" w:color="auto"/>
            <w:left w:val="none" w:sz="0" w:space="0" w:color="auto"/>
            <w:bottom w:val="none" w:sz="0" w:space="0" w:color="auto"/>
            <w:right w:val="none" w:sz="0" w:space="0" w:color="auto"/>
          </w:divBdr>
        </w:div>
        <w:div w:id="1988588565">
          <w:marLeft w:val="0"/>
          <w:marRight w:val="0"/>
          <w:marTop w:val="0"/>
          <w:marBottom w:val="0"/>
          <w:divBdr>
            <w:top w:val="none" w:sz="0" w:space="0" w:color="auto"/>
            <w:left w:val="none" w:sz="0" w:space="0" w:color="auto"/>
            <w:bottom w:val="none" w:sz="0" w:space="0" w:color="auto"/>
            <w:right w:val="none" w:sz="0" w:space="0" w:color="auto"/>
          </w:divBdr>
        </w:div>
        <w:div w:id="1955864912">
          <w:marLeft w:val="0"/>
          <w:marRight w:val="0"/>
          <w:marTop w:val="0"/>
          <w:marBottom w:val="0"/>
          <w:divBdr>
            <w:top w:val="none" w:sz="0" w:space="0" w:color="auto"/>
            <w:left w:val="none" w:sz="0" w:space="0" w:color="auto"/>
            <w:bottom w:val="none" w:sz="0" w:space="0" w:color="auto"/>
            <w:right w:val="none" w:sz="0" w:space="0" w:color="auto"/>
          </w:divBdr>
        </w:div>
        <w:div w:id="322247552">
          <w:marLeft w:val="0"/>
          <w:marRight w:val="0"/>
          <w:marTop w:val="0"/>
          <w:marBottom w:val="0"/>
          <w:divBdr>
            <w:top w:val="none" w:sz="0" w:space="0" w:color="auto"/>
            <w:left w:val="none" w:sz="0" w:space="0" w:color="auto"/>
            <w:bottom w:val="none" w:sz="0" w:space="0" w:color="auto"/>
            <w:right w:val="none" w:sz="0" w:space="0" w:color="auto"/>
          </w:divBdr>
        </w:div>
        <w:div w:id="148139171">
          <w:marLeft w:val="0"/>
          <w:marRight w:val="0"/>
          <w:marTop w:val="0"/>
          <w:marBottom w:val="0"/>
          <w:divBdr>
            <w:top w:val="none" w:sz="0" w:space="0" w:color="auto"/>
            <w:left w:val="none" w:sz="0" w:space="0" w:color="auto"/>
            <w:bottom w:val="none" w:sz="0" w:space="0" w:color="auto"/>
            <w:right w:val="none" w:sz="0" w:space="0" w:color="auto"/>
          </w:divBdr>
        </w:div>
        <w:div w:id="1369645096">
          <w:marLeft w:val="0"/>
          <w:marRight w:val="0"/>
          <w:marTop w:val="0"/>
          <w:marBottom w:val="0"/>
          <w:divBdr>
            <w:top w:val="none" w:sz="0" w:space="0" w:color="auto"/>
            <w:left w:val="none" w:sz="0" w:space="0" w:color="auto"/>
            <w:bottom w:val="none" w:sz="0" w:space="0" w:color="auto"/>
            <w:right w:val="none" w:sz="0" w:space="0" w:color="auto"/>
          </w:divBdr>
        </w:div>
        <w:div w:id="709644014">
          <w:marLeft w:val="0"/>
          <w:marRight w:val="0"/>
          <w:marTop w:val="0"/>
          <w:marBottom w:val="0"/>
          <w:divBdr>
            <w:top w:val="none" w:sz="0" w:space="0" w:color="auto"/>
            <w:left w:val="none" w:sz="0" w:space="0" w:color="auto"/>
            <w:bottom w:val="none" w:sz="0" w:space="0" w:color="auto"/>
            <w:right w:val="none" w:sz="0" w:space="0" w:color="auto"/>
          </w:divBdr>
        </w:div>
        <w:div w:id="407195257">
          <w:marLeft w:val="0"/>
          <w:marRight w:val="0"/>
          <w:marTop w:val="0"/>
          <w:marBottom w:val="0"/>
          <w:divBdr>
            <w:top w:val="none" w:sz="0" w:space="0" w:color="auto"/>
            <w:left w:val="none" w:sz="0" w:space="0" w:color="auto"/>
            <w:bottom w:val="none" w:sz="0" w:space="0" w:color="auto"/>
            <w:right w:val="none" w:sz="0" w:space="0" w:color="auto"/>
          </w:divBdr>
        </w:div>
        <w:div w:id="594484248">
          <w:marLeft w:val="0"/>
          <w:marRight w:val="0"/>
          <w:marTop w:val="0"/>
          <w:marBottom w:val="0"/>
          <w:divBdr>
            <w:top w:val="none" w:sz="0" w:space="0" w:color="auto"/>
            <w:left w:val="none" w:sz="0" w:space="0" w:color="auto"/>
            <w:bottom w:val="none" w:sz="0" w:space="0" w:color="auto"/>
            <w:right w:val="none" w:sz="0" w:space="0" w:color="auto"/>
          </w:divBdr>
        </w:div>
        <w:div w:id="1375424001">
          <w:marLeft w:val="0"/>
          <w:marRight w:val="0"/>
          <w:marTop w:val="0"/>
          <w:marBottom w:val="0"/>
          <w:divBdr>
            <w:top w:val="none" w:sz="0" w:space="0" w:color="auto"/>
            <w:left w:val="none" w:sz="0" w:space="0" w:color="auto"/>
            <w:bottom w:val="none" w:sz="0" w:space="0" w:color="auto"/>
            <w:right w:val="none" w:sz="0" w:space="0" w:color="auto"/>
          </w:divBdr>
        </w:div>
        <w:div w:id="339435133">
          <w:marLeft w:val="0"/>
          <w:marRight w:val="0"/>
          <w:marTop w:val="0"/>
          <w:marBottom w:val="0"/>
          <w:divBdr>
            <w:top w:val="none" w:sz="0" w:space="0" w:color="auto"/>
            <w:left w:val="none" w:sz="0" w:space="0" w:color="auto"/>
            <w:bottom w:val="none" w:sz="0" w:space="0" w:color="auto"/>
            <w:right w:val="none" w:sz="0" w:space="0" w:color="auto"/>
          </w:divBdr>
        </w:div>
      </w:divsChild>
    </w:div>
    <w:div w:id="342896790">
      <w:bodyDiv w:val="1"/>
      <w:marLeft w:val="0"/>
      <w:marRight w:val="0"/>
      <w:marTop w:val="0"/>
      <w:marBottom w:val="0"/>
      <w:divBdr>
        <w:top w:val="none" w:sz="0" w:space="0" w:color="auto"/>
        <w:left w:val="none" w:sz="0" w:space="0" w:color="auto"/>
        <w:bottom w:val="none" w:sz="0" w:space="0" w:color="auto"/>
        <w:right w:val="none" w:sz="0" w:space="0" w:color="auto"/>
      </w:divBdr>
    </w:div>
    <w:div w:id="461776326">
      <w:bodyDiv w:val="1"/>
      <w:marLeft w:val="0"/>
      <w:marRight w:val="0"/>
      <w:marTop w:val="0"/>
      <w:marBottom w:val="0"/>
      <w:divBdr>
        <w:top w:val="none" w:sz="0" w:space="0" w:color="auto"/>
        <w:left w:val="none" w:sz="0" w:space="0" w:color="auto"/>
        <w:bottom w:val="none" w:sz="0" w:space="0" w:color="auto"/>
        <w:right w:val="none" w:sz="0" w:space="0" w:color="auto"/>
      </w:divBdr>
    </w:div>
    <w:div w:id="474831426">
      <w:bodyDiv w:val="1"/>
      <w:marLeft w:val="0"/>
      <w:marRight w:val="0"/>
      <w:marTop w:val="0"/>
      <w:marBottom w:val="0"/>
      <w:divBdr>
        <w:top w:val="none" w:sz="0" w:space="0" w:color="auto"/>
        <w:left w:val="none" w:sz="0" w:space="0" w:color="auto"/>
        <w:bottom w:val="none" w:sz="0" w:space="0" w:color="auto"/>
        <w:right w:val="none" w:sz="0" w:space="0" w:color="auto"/>
      </w:divBdr>
    </w:div>
    <w:div w:id="550193510">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754017957">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67178008">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70135431">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167866974">
      <w:bodyDiv w:val="1"/>
      <w:marLeft w:val="0"/>
      <w:marRight w:val="0"/>
      <w:marTop w:val="0"/>
      <w:marBottom w:val="0"/>
      <w:divBdr>
        <w:top w:val="none" w:sz="0" w:space="0" w:color="auto"/>
        <w:left w:val="none" w:sz="0" w:space="0" w:color="auto"/>
        <w:bottom w:val="none" w:sz="0" w:space="0" w:color="auto"/>
        <w:right w:val="none" w:sz="0" w:space="0" w:color="auto"/>
      </w:divBdr>
    </w:div>
    <w:div w:id="1323967555">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488595500">
      <w:bodyDiv w:val="1"/>
      <w:marLeft w:val="0"/>
      <w:marRight w:val="0"/>
      <w:marTop w:val="0"/>
      <w:marBottom w:val="0"/>
      <w:divBdr>
        <w:top w:val="none" w:sz="0" w:space="0" w:color="auto"/>
        <w:left w:val="none" w:sz="0" w:space="0" w:color="auto"/>
        <w:bottom w:val="none" w:sz="0" w:space="0" w:color="auto"/>
        <w:right w:val="none" w:sz="0" w:space="0" w:color="auto"/>
      </w:divBdr>
    </w:div>
    <w:div w:id="1550457229">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1677227210">
      <w:bodyDiv w:val="1"/>
      <w:marLeft w:val="0"/>
      <w:marRight w:val="0"/>
      <w:marTop w:val="0"/>
      <w:marBottom w:val="0"/>
      <w:divBdr>
        <w:top w:val="none" w:sz="0" w:space="0" w:color="auto"/>
        <w:left w:val="none" w:sz="0" w:space="0" w:color="auto"/>
        <w:bottom w:val="none" w:sz="0" w:space="0" w:color="auto"/>
        <w:right w:val="none" w:sz="0" w:space="0" w:color="auto"/>
      </w:divBdr>
    </w:div>
    <w:div w:id="1743796967">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 w:id="213857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pps.migracioncolombia.gov.co/pre-registro"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FD68E4-A01B-4611-90E9-86390EC6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2419</Words>
  <Characters>13793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3</cp:revision>
  <dcterms:created xsi:type="dcterms:W3CDTF">2025-01-25T17:23:00Z</dcterms:created>
  <dcterms:modified xsi:type="dcterms:W3CDTF">2025-01-27T14:09:00Z</dcterms:modified>
</cp:coreProperties>
</file>