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bookmarkStart w:colFirst="0" w:colLast="0" w:name="_heading=h.30j0zll" w:id="0"/>
      <w:bookmarkEnd w:id="0"/>
      <w:r w:rsidDel="00000000" w:rsidR="00000000" w:rsidRPr="00000000">
        <w:rPr>
          <w:rFonts w:ascii="Times New Roman" w:cs="Times New Roman" w:eastAsia="Times New Roman" w:hAnsi="Times New Roman"/>
          <w:b w:val="1"/>
          <w:bCs w:val="1"/>
          <w:color w:val="000000"/>
          <w:sz w:val="32"/>
          <w:szCs w:val="32"/>
          <w:rtl w:val="0"/>
        </w:rPr>
        <w:t xml:space="preserve">Europa Green (de París a Roma)</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15 días / 13 noches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Precio DESDE </w:t>
      </w:r>
      <w:r w:rsidDel="00000000" w:rsidR="00000000" w:rsidRPr="00000000">
        <w:rPr>
          <w:rFonts w:ascii="Times New Roman" w:cs="Times New Roman" w:eastAsia="Times New Roman" w:hAnsi="Times New Roman"/>
          <w:b w:val="1"/>
          <w:bCs w:val="1"/>
          <w:color w:val="00b050"/>
          <w:sz w:val="28"/>
          <w:szCs w:val="28"/>
          <w:rtl w:val="0"/>
        </w:rPr>
        <w:t xml:space="preserve">USD 1.945 </w:t>
      </w:r>
      <w:r w:rsidDel="00000000" w:rsidR="00000000" w:rsidRPr="00000000">
        <w:rPr>
          <w:rFonts w:ascii="Times New Roman" w:cs="Times New Roman" w:eastAsia="Times New Roman" w:hAnsi="Times New Roman"/>
          <w:b w:val="1"/>
          <w:bCs w:val="1"/>
          <w:color w:val="000000"/>
          <w:rtl w:val="0"/>
        </w:rPr>
        <w:t xml:space="preserve">por persona </w:t>
      </w:r>
      <w:r w:rsidDel="00000000" w:rsidR="00000000" w:rsidRPr="00000000">
        <w:rPr>
          <w:rFonts w:ascii="Times New Roman" w:cs="Times New Roman" w:eastAsia="Times New Roman" w:hAnsi="Times New Roman"/>
          <w:color w:val="000000"/>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interés.</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Visitando:</w:t>
      </w:r>
      <w:r w:rsidDel="00000000" w:rsidR="00000000" w:rsidRPr="00000000">
        <w:rPr>
          <w:rFonts w:ascii="Times New Roman" w:cs="Times New Roman" w:eastAsia="Times New Roman" w:hAnsi="Times New Roman"/>
          <w:color w:val="000000"/>
          <w:rtl w:val="0"/>
        </w:rPr>
        <w:t xml:space="preserve">   París - Brujas - Ámsterdam - Colonia - Rin - Frankfurt - Rotemburgo - Praga - Múnich - Innsbruck - Verona - Venecia – Roma.</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rPr>
        <w:drawing>
          <wp:inline distB="0" distT="0" distL="0" distR="0">
            <wp:extent cx="5525106" cy="3924730"/>
            <wp:effectExtent b="0" l="0" r="0" t="0"/>
            <wp:docPr descr="Mapa mapa-green-paris-roma" id="1634144280" name="image4.jpg"/>
            <a:graphic>
              <a:graphicData uri="http://schemas.openxmlformats.org/drawingml/2006/picture">
                <pic:pic>
                  <pic:nvPicPr>
                    <pic:cNvPr descr="Mapa mapa-green-paris-roma" id="0" name="image4.jpg"/>
                    <pic:cNvPicPr preferRelativeResize="0"/>
                  </pic:nvPicPr>
                  <pic:blipFill>
                    <a:blip r:embed="rId7"/>
                    <a:srcRect b="11343" l="6254" r="12207" t="0"/>
                    <a:stretch>
                      <a:fillRect/>
                    </a:stretch>
                  </pic:blipFill>
                  <pic:spPr>
                    <a:xfrm>
                      <a:off x="0" y="0"/>
                      <a:ext cx="5525106" cy="392473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ITINERARIO DE VIAJE</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 COLOMBIA • PARÍS (martes)</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intercontinental (no incluido) hacia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Noche a bordo.</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 PARÍS (miércoles) </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bookmarkStart w:colFirst="0" w:colLast="0" w:name="_heading=h.n7bfg33muqfh" w:id="1"/>
      <w:bookmarkEnd w:id="1"/>
      <w:r w:rsidDel="00000000" w:rsidR="00000000" w:rsidRPr="00000000">
        <w:rPr>
          <w:rFonts w:ascii="Times New Roman" w:cs="Times New Roman" w:eastAsia="Times New Roman" w:hAnsi="Times New Roman"/>
          <w:color w:val="000000"/>
          <w:rtl w:val="0"/>
        </w:rPr>
        <w:t xml:space="preserve">Llegada al aeropuerto de París. Traslado al hotel. Por la noche realizaremos la excursión</w:t>
      </w:r>
      <w:r w:rsidDel="00000000" w:rsidR="00000000" w:rsidRPr="00000000">
        <w:rPr>
          <w:rFonts w:ascii="Times New Roman" w:cs="Times New Roman" w:eastAsia="Times New Roman" w:hAnsi="Times New Roman"/>
          <w:b w:val="1"/>
          <w:bCs w:val="1"/>
          <w:color w:val="000000"/>
          <w:rtl w:val="0"/>
        </w:rPr>
        <w:t xml:space="preserve"> (opcional) para </w:t>
      </w:r>
      <w:r w:rsidDel="00000000" w:rsidR="00000000" w:rsidRPr="00000000">
        <w:rPr>
          <w:rFonts w:ascii="Times New Roman" w:cs="Times New Roman" w:eastAsia="Times New Roman" w:hAnsi="Times New Roman"/>
          <w:color w:val="000000"/>
          <w:rtl w:val="0"/>
        </w:rPr>
        <w:t xml:space="preserve">navegar en un </w:t>
      </w:r>
      <w:r w:rsidDel="00000000" w:rsidR="00000000" w:rsidRPr="00000000">
        <w:rPr>
          <w:rFonts w:ascii="Times New Roman" w:cs="Times New Roman" w:eastAsia="Times New Roman" w:hAnsi="Times New Roman"/>
          <w:b w:val="1"/>
          <w:bCs w:val="1"/>
          <w:color w:val="000000"/>
          <w:rtl w:val="0"/>
        </w:rPr>
        <w:t xml:space="preserve">crucero por el río Sena</w:t>
      </w:r>
      <w:r w:rsidDel="00000000" w:rsidR="00000000" w:rsidRPr="00000000">
        <w:rPr>
          <w:rFonts w:ascii="Times New Roman" w:cs="Times New Roman" w:eastAsia="Times New Roman" w:hAnsi="Times New Roman"/>
          <w:color w:val="000000"/>
          <w:rtl w:val="0"/>
        </w:rPr>
        <w:t xml:space="preserve">, continuando con un recorrido completo de </w:t>
      </w:r>
      <w:r w:rsidDel="00000000" w:rsidR="00000000" w:rsidRPr="00000000">
        <w:rPr>
          <w:rFonts w:ascii="Times New Roman" w:cs="Times New Roman" w:eastAsia="Times New Roman" w:hAnsi="Times New Roman"/>
          <w:b w:val="1"/>
          <w:bCs w:val="1"/>
          <w:color w:val="000000"/>
          <w:rtl w:val="0"/>
        </w:rPr>
        <w:t xml:space="preserve">París iluminado</w:t>
      </w:r>
      <w:r w:rsidDel="00000000" w:rsidR="00000000" w:rsidRPr="00000000">
        <w:rPr>
          <w:rFonts w:ascii="Times New Roman" w:cs="Times New Roman" w:eastAsia="Times New Roman" w:hAnsi="Times New Roman"/>
          <w:color w:val="000000"/>
          <w:rtl w:val="0"/>
        </w:rPr>
        <w:t xml:space="preserve">, una visita única en el mundo. Descubriremos París desde el río y disfrutaremos de la impresionante iluminación de sus monumentos: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 </w:t>
      </w:r>
      <w:r w:rsidDel="00000000" w:rsidR="00000000" w:rsidRPr="00000000">
        <w:rPr>
          <w:rFonts w:ascii="Times New Roman" w:cs="Times New Roman" w:eastAsia="Times New Roman" w:hAnsi="Times New Roman"/>
          <w:color w:val="000000"/>
          <w:rtl w:val="0"/>
        </w:rPr>
        <w:t xml:space="preserve">y los </w:t>
      </w:r>
      <w:r w:rsidDel="00000000" w:rsidR="00000000" w:rsidRPr="00000000">
        <w:rPr>
          <w:rFonts w:ascii="Times New Roman" w:cs="Times New Roman" w:eastAsia="Times New Roman" w:hAnsi="Times New Roman"/>
          <w:b w:val="1"/>
          <w:bCs w:val="1"/>
          <w:color w:val="000000"/>
          <w:rtl w:val="0"/>
        </w:rPr>
        <w:t xml:space="preserve">Campos Elíseos</w:t>
      </w:r>
      <w:r w:rsidDel="00000000" w:rsidR="00000000" w:rsidRPr="00000000">
        <w:rPr>
          <w:rFonts w:ascii="Times New Roman" w:cs="Times New Roman" w:eastAsia="Times New Roman" w:hAnsi="Times New Roman"/>
          <w:color w:val="000000"/>
          <w:rtl w:val="0"/>
        </w:rPr>
        <w:t xml:space="preserve">, entre otros. Realmente un espectáculo inolvidable.</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PARÍS (jueves)</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saldremos a recorrer la “</w:t>
      </w:r>
      <w:r w:rsidDel="00000000" w:rsidR="00000000" w:rsidRPr="00000000">
        <w:rPr>
          <w:rFonts w:ascii="Times New Roman" w:cs="Times New Roman" w:eastAsia="Times New Roman" w:hAnsi="Times New Roman"/>
          <w:b w:val="1"/>
          <w:bCs w:val="1"/>
          <w:color w:val="000000"/>
          <w:rtl w:val="0"/>
        </w:rPr>
        <w:t xml:space="preserve">Ciudad del Amor</w:t>
      </w:r>
      <w:r w:rsidDel="00000000" w:rsidR="00000000" w:rsidRPr="00000000">
        <w:rPr>
          <w:rFonts w:ascii="Times New Roman" w:cs="Times New Roman" w:eastAsia="Times New Roman" w:hAnsi="Times New Roman"/>
          <w:color w:val="000000"/>
          <w:rtl w:val="0"/>
        </w:rPr>
        <w:t xml:space="preserve">”, pasando por la </w:t>
      </w:r>
      <w:r w:rsidDel="00000000" w:rsidR="00000000" w:rsidRPr="00000000">
        <w:rPr>
          <w:rFonts w:ascii="Times New Roman" w:cs="Times New Roman" w:eastAsia="Times New Roman" w:hAnsi="Times New Roman"/>
          <w:b w:val="1"/>
          <w:bCs w:val="1"/>
          <w:color w:val="000000"/>
          <w:rtl w:val="0"/>
        </w:rPr>
        <w:t xml:space="preserve">Avenida de los Campos Elíseos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la Concordia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Asamblea Nacional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Museo del Louvre</w:t>
      </w:r>
      <w:r w:rsidDel="00000000" w:rsidR="00000000" w:rsidRPr="00000000">
        <w:rPr>
          <w:rFonts w:ascii="Times New Roman" w:cs="Times New Roman" w:eastAsia="Times New Roman" w:hAnsi="Times New Roman"/>
          <w:color w:val="000000"/>
          <w:rtl w:val="0"/>
        </w:rPr>
        <w:t xml:space="preserve">,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Campo de Marte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etc. Por la tarde,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conocido como el “</w:t>
      </w:r>
      <w:r w:rsidDel="00000000" w:rsidR="00000000" w:rsidRPr="00000000">
        <w:rPr>
          <w:rFonts w:ascii="Times New Roman" w:cs="Times New Roman" w:eastAsia="Times New Roman" w:hAnsi="Times New Roman"/>
          <w:b w:val="1"/>
          <w:bCs w:val="1"/>
          <w:color w:val="000000"/>
          <w:rtl w:val="0"/>
        </w:rPr>
        <w:t xml:space="preserve">Barrio de los Pintores</w:t>
      </w:r>
      <w:r w:rsidDel="00000000" w:rsidR="00000000" w:rsidRPr="00000000">
        <w:rPr>
          <w:rFonts w:ascii="Times New Roman" w:cs="Times New Roman" w:eastAsia="Times New Roman" w:hAnsi="Times New Roman"/>
          <w:color w:val="000000"/>
          <w:rtl w:val="0"/>
        </w:rPr>
        <w:t xml:space="preserve">” por ser la cuna de los impresionistas. Sus callejuelas albergan desde los más antiguos cabarets hasta la </w:t>
      </w:r>
      <w:r w:rsidDel="00000000" w:rsidR="00000000" w:rsidRPr="00000000">
        <w:rPr>
          <w:rFonts w:ascii="Times New Roman" w:cs="Times New Roman" w:eastAsia="Times New Roman" w:hAnsi="Times New Roman"/>
          <w:b w:val="1"/>
          <w:bCs w:val="1"/>
          <w:color w:val="000000"/>
          <w:rtl w:val="0"/>
        </w:rPr>
        <w:t xml:space="preserve">Basílica del Sagrado Corazón de Jesús</w:t>
      </w:r>
      <w:r w:rsidDel="00000000" w:rsidR="00000000" w:rsidRPr="00000000">
        <w:rPr>
          <w:rFonts w:ascii="Times New Roman" w:cs="Times New Roman" w:eastAsia="Times New Roman" w:hAnsi="Times New Roman"/>
          <w:color w:val="000000"/>
          <w:rtl w:val="0"/>
        </w:rPr>
        <w:t xml:space="preserve">. A continuación, realizaremos un paseo por el </w:t>
      </w:r>
      <w:r w:rsidDel="00000000" w:rsidR="00000000" w:rsidRPr="00000000">
        <w:rPr>
          <w:rFonts w:ascii="Times New Roman" w:cs="Times New Roman" w:eastAsia="Times New Roman" w:hAnsi="Times New Roman"/>
          <w:b w:val="1"/>
          <w:bCs w:val="1"/>
          <w:color w:val="000000"/>
          <w:rtl w:val="0"/>
        </w:rPr>
        <w:t xml:space="preserve">Barrio Latino</w:t>
      </w:r>
      <w:r w:rsidDel="00000000" w:rsidR="00000000" w:rsidRPr="00000000">
        <w:rPr>
          <w:rFonts w:ascii="Times New Roman" w:cs="Times New Roman" w:eastAsia="Times New Roman" w:hAnsi="Times New Roman"/>
          <w:color w:val="000000"/>
          <w:rtl w:val="0"/>
        </w:rPr>
        <w:t xml:space="preserve">. Tendremos una vista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 Alojamiento.</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4: PARÍS (viernes)</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les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Palacio de Versalles</w:t>
      </w:r>
      <w:r w:rsidDel="00000000" w:rsidR="00000000" w:rsidRPr="00000000">
        <w:rPr>
          <w:rFonts w:ascii="Times New Roman" w:cs="Times New Roman" w:eastAsia="Times New Roman" w:hAnsi="Times New Roman"/>
          <w:color w:val="000000"/>
          <w:rtl w:val="0"/>
        </w:rPr>
        <w:t xml:space="preserve">.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Alojamiento. </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5: PARÍS • BRUJAS • ÁMSTERDAM (sábado) 570 km</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Salida hacia </w:t>
      </w:r>
      <w:r w:rsidDel="00000000" w:rsidR="00000000" w:rsidRPr="00000000">
        <w:rPr>
          <w:rFonts w:ascii="Times New Roman" w:cs="Times New Roman" w:eastAsia="Times New Roman" w:hAnsi="Times New Roman"/>
          <w:b w:val="1"/>
          <w:bCs w:val="1"/>
          <w:color w:val="000000"/>
          <w:rtl w:val="0"/>
        </w:rPr>
        <w:t xml:space="preserve">Brujas</w:t>
      </w:r>
      <w:r w:rsidDel="00000000" w:rsidR="00000000" w:rsidRPr="00000000">
        <w:rPr>
          <w:rFonts w:ascii="Times New Roman" w:cs="Times New Roman" w:eastAsia="Times New Roman" w:hAnsi="Times New Roman"/>
          <w:color w:val="000000"/>
          <w:rtl w:val="0"/>
        </w:rPr>
        <w:t xml:space="preserve">, donde tendremos tiempo libre. Recomendaremos la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 la ciudad, recorriendo el antiguo y nuevo Ayuntamiento, la Basílica de la Santa Sangre, la Catedral de El Salvador y el Lago del Amor. Continuaremos el viaje hacia </w:t>
      </w:r>
      <w:r w:rsidDel="00000000" w:rsidR="00000000" w:rsidRPr="00000000">
        <w:rPr>
          <w:rFonts w:ascii="Times New Roman" w:cs="Times New Roman" w:eastAsia="Times New Roman" w:hAnsi="Times New Roman"/>
          <w:b w:val="1"/>
          <w:bCs w:val="1"/>
          <w:color w:val="000000"/>
          <w:rtl w:val="0"/>
        </w:rPr>
        <w:t xml:space="preserve">Ámsterdam</w:t>
      </w:r>
      <w:r w:rsidDel="00000000" w:rsidR="00000000" w:rsidRPr="00000000">
        <w:rPr>
          <w:rFonts w:ascii="Times New Roman" w:cs="Times New Roman" w:eastAsia="Times New Roman" w:hAnsi="Times New Roman"/>
          <w:color w:val="000000"/>
          <w:rtl w:val="0"/>
        </w:rPr>
        <w:t xml:space="preserve">. Llegada y alojamiento. </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6: ÁMSTERDAM (domingo)</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visita de la ciudad. Recorreremos el puerto histórico, el antiguo </w:t>
      </w:r>
      <w:r w:rsidDel="00000000" w:rsidR="00000000" w:rsidRPr="00000000">
        <w:rPr>
          <w:rFonts w:ascii="Times New Roman" w:cs="Times New Roman" w:eastAsia="Times New Roman" w:hAnsi="Times New Roman"/>
          <w:b w:val="1"/>
          <w:bCs w:val="1"/>
          <w:color w:val="000000"/>
          <w:rtl w:val="0"/>
        </w:rPr>
        <w:t xml:space="preserve">Barrio Judío</w:t>
      </w:r>
      <w:r w:rsidDel="00000000" w:rsidR="00000000" w:rsidRPr="00000000">
        <w:rPr>
          <w:rFonts w:ascii="Times New Roman" w:cs="Times New Roman" w:eastAsia="Times New Roman" w:hAnsi="Times New Roman"/>
          <w:color w:val="000000"/>
          <w:rtl w:val="0"/>
        </w:rPr>
        <w:t xml:space="preserve"> con la Sinagoga portuguesa, atravesaremos el río </w:t>
      </w:r>
      <w:r w:rsidDel="00000000" w:rsidR="00000000" w:rsidRPr="00000000">
        <w:rPr>
          <w:rFonts w:ascii="Times New Roman" w:cs="Times New Roman" w:eastAsia="Times New Roman" w:hAnsi="Times New Roman"/>
          <w:b w:val="1"/>
          <w:bCs w:val="1"/>
          <w:color w:val="000000"/>
          <w:rtl w:val="0"/>
        </w:rPr>
        <w:t xml:space="preserve">Ámstel</w:t>
      </w:r>
      <w:r w:rsidDel="00000000" w:rsidR="00000000" w:rsidRPr="00000000">
        <w:rPr>
          <w:rFonts w:ascii="Times New Roman" w:cs="Times New Roman" w:eastAsia="Times New Roman" w:hAnsi="Times New Roman"/>
          <w:color w:val="000000"/>
          <w:rtl w:val="0"/>
        </w:rPr>
        <w:t xml:space="preserve"> y terminaremos en la </w:t>
      </w:r>
      <w:r w:rsidDel="00000000" w:rsidR="00000000" w:rsidRPr="00000000">
        <w:rPr>
          <w:rFonts w:ascii="Times New Roman" w:cs="Times New Roman" w:eastAsia="Times New Roman" w:hAnsi="Times New Roman"/>
          <w:b w:val="1"/>
          <w:bCs w:val="1"/>
          <w:color w:val="000000"/>
          <w:rtl w:val="0"/>
        </w:rPr>
        <w:t xml:space="preserve">Plaza de los Museos</w:t>
      </w:r>
      <w:r w:rsidDel="00000000" w:rsidR="00000000" w:rsidRPr="00000000">
        <w:rPr>
          <w:rFonts w:ascii="Times New Roman" w:cs="Times New Roman" w:eastAsia="Times New Roman" w:hAnsi="Times New Roman"/>
          <w:color w:val="000000"/>
          <w:rtl w:val="0"/>
        </w:rPr>
        <w:t xml:space="preserve"> para conocer el taller de diamantes Coster. A continuación,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los pueblos pesqueros de </w:t>
      </w:r>
      <w:r w:rsidDel="00000000" w:rsidR="00000000" w:rsidRPr="00000000">
        <w:rPr>
          <w:rFonts w:ascii="Times New Roman" w:cs="Times New Roman" w:eastAsia="Times New Roman" w:hAnsi="Times New Roman"/>
          <w:b w:val="1"/>
          <w:bCs w:val="1"/>
          <w:color w:val="000000"/>
          <w:rtl w:val="0"/>
        </w:rPr>
        <w:t xml:space="preserve">Marken y Volendam</w:t>
      </w:r>
      <w:r w:rsidDel="00000000" w:rsidR="00000000" w:rsidRPr="00000000">
        <w:rPr>
          <w:rFonts w:ascii="Times New Roman" w:cs="Times New Roman" w:eastAsia="Times New Roman" w:hAnsi="Times New Roman"/>
          <w:color w:val="000000"/>
          <w:rtl w:val="0"/>
        </w:rPr>
        <w:t xml:space="preserve">, con una parada en una granja de quesos. En </w:t>
      </w:r>
      <w:r w:rsidDel="00000000" w:rsidR="00000000" w:rsidRPr="00000000">
        <w:rPr>
          <w:rFonts w:ascii="Times New Roman" w:cs="Times New Roman" w:eastAsia="Times New Roman" w:hAnsi="Times New Roman"/>
          <w:b w:val="1"/>
          <w:bCs w:val="1"/>
          <w:color w:val="000000"/>
          <w:rtl w:val="0"/>
        </w:rPr>
        <w:t xml:space="preserve">Volendam</w:t>
      </w:r>
      <w:r w:rsidDel="00000000" w:rsidR="00000000" w:rsidRPr="00000000">
        <w:rPr>
          <w:rFonts w:ascii="Times New Roman" w:cs="Times New Roman" w:eastAsia="Times New Roman" w:hAnsi="Times New Roman"/>
          <w:color w:val="000000"/>
          <w:rtl w:val="0"/>
        </w:rPr>
        <w:t xml:space="preserve"> tendremos tiempo libre. Continuaremos a </w:t>
      </w:r>
      <w:r w:rsidDel="00000000" w:rsidR="00000000" w:rsidRPr="00000000">
        <w:rPr>
          <w:rFonts w:ascii="Times New Roman" w:cs="Times New Roman" w:eastAsia="Times New Roman" w:hAnsi="Times New Roman"/>
          <w:b w:val="1"/>
          <w:bCs w:val="1"/>
          <w:color w:val="000000"/>
          <w:rtl w:val="0"/>
        </w:rPr>
        <w:t xml:space="preserve">Marken,</w:t>
      </w:r>
      <w:r w:rsidDel="00000000" w:rsidR="00000000" w:rsidRPr="00000000">
        <w:rPr>
          <w:rFonts w:ascii="Times New Roman" w:cs="Times New Roman" w:eastAsia="Times New Roman" w:hAnsi="Times New Roman"/>
          <w:color w:val="000000"/>
          <w:rtl w:val="0"/>
        </w:rPr>
        <w:t xml:space="preserve"> con recorrido a pie hasta el puerto. Regreso a </w:t>
      </w:r>
      <w:r w:rsidDel="00000000" w:rsidR="00000000" w:rsidRPr="00000000">
        <w:rPr>
          <w:rFonts w:ascii="Times New Roman" w:cs="Times New Roman" w:eastAsia="Times New Roman" w:hAnsi="Times New Roman"/>
          <w:b w:val="1"/>
          <w:bCs w:val="1"/>
          <w:color w:val="000000"/>
          <w:rtl w:val="0"/>
        </w:rPr>
        <w:t xml:space="preserve">Ámsterdam</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7: ÁMSTERDAM • COLONIA • VALLE DEL RIN • FRANKFURT (lunes) 451 km</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Colonia</w:t>
      </w:r>
      <w:r w:rsidDel="00000000" w:rsidR="00000000" w:rsidRPr="00000000">
        <w:rPr>
          <w:rFonts w:ascii="Times New Roman" w:cs="Times New Roman" w:eastAsia="Times New Roman" w:hAnsi="Times New Roman"/>
          <w:color w:val="000000"/>
          <w:rtl w:val="0"/>
        </w:rPr>
        <w:t xml:space="preserve">. Tiempo libre. Continuaremos nuestro recorrido por el </w:t>
      </w:r>
      <w:r w:rsidDel="00000000" w:rsidR="00000000" w:rsidRPr="00000000">
        <w:rPr>
          <w:rFonts w:ascii="Times New Roman" w:cs="Times New Roman" w:eastAsia="Times New Roman" w:hAnsi="Times New Roman"/>
          <w:b w:val="1"/>
          <w:bCs w:val="1"/>
          <w:color w:val="000000"/>
          <w:rtl w:val="0"/>
        </w:rPr>
        <w:t xml:space="preserve">Valle del Rin</w:t>
      </w:r>
      <w:r w:rsidDel="00000000" w:rsidR="00000000" w:rsidRPr="00000000">
        <w:rPr>
          <w:rFonts w:ascii="Times New Roman" w:cs="Times New Roman" w:eastAsia="Times New Roman" w:hAnsi="Times New Roman"/>
          <w:color w:val="000000"/>
          <w:rtl w:val="0"/>
        </w:rPr>
        <w:t xml:space="preserve">, donde apreciaremos bellos paisajes con imponentes castillos germanos, así como la simbólica </w:t>
      </w:r>
      <w:r w:rsidDel="00000000" w:rsidR="00000000" w:rsidRPr="00000000">
        <w:rPr>
          <w:rFonts w:ascii="Times New Roman" w:cs="Times New Roman" w:eastAsia="Times New Roman" w:hAnsi="Times New Roman"/>
          <w:b w:val="1"/>
          <w:bCs w:val="1"/>
          <w:color w:val="000000"/>
          <w:rtl w:val="0"/>
        </w:rPr>
        <w:t xml:space="preserve">Roca de Loreley</w:t>
      </w:r>
      <w:r w:rsidDel="00000000" w:rsidR="00000000" w:rsidRPr="00000000">
        <w:rPr>
          <w:rFonts w:ascii="Times New Roman" w:cs="Times New Roman" w:eastAsia="Times New Roman" w:hAnsi="Times New Roman"/>
          <w:color w:val="000000"/>
          <w:rtl w:val="0"/>
        </w:rPr>
        <w:t xml:space="preserve">. Continuación hacia </w:t>
      </w:r>
      <w:r w:rsidDel="00000000" w:rsidR="00000000" w:rsidRPr="00000000">
        <w:rPr>
          <w:rFonts w:ascii="Times New Roman" w:cs="Times New Roman" w:eastAsia="Times New Roman" w:hAnsi="Times New Roman"/>
          <w:b w:val="1"/>
          <w:bCs w:val="1"/>
          <w:color w:val="000000"/>
          <w:rtl w:val="0"/>
        </w:rPr>
        <w:t xml:space="preserve">Frankfurt</w:t>
      </w:r>
      <w:r w:rsidDel="00000000" w:rsidR="00000000" w:rsidRPr="00000000">
        <w:rPr>
          <w:rFonts w:ascii="Times New Roman" w:cs="Times New Roman" w:eastAsia="Times New Roman" w:hAnsi="Times New Roman"/>
          <w:color w:val="000000"/>
          <w:rtl w:val="0"/>
        </w:rPr>
        <w:t xml:space="preserve">. Llegada al hotel y alojamiento. </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(Nota: De noviembre a marzo, al no poder disfrutar del Valle del Rin por ser los días más cortos, de Colonia viajaremos directamente por autopista hasta Frankfurt para disfrutar de tiempo libre en el centro). </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FRANKFURT • ROTEMBURGO • PRAGA (martes) 555 km</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Rotemburgo</w:t>
      </w:r>
      <w:r w:rsidDel="00000000" w:rsidR="00000000" w:rsidRPr="00000000">
        <w:rPr>
          <w:rFonts w:ascii="Times New Roman" w:cs="Times New Roman" w:eastAsia="Times New Roman" w:hAnsi="Times New Roman"/>
          <w:color w:val="000000"/>
          <w:rtl w:val="0"/>
        </w:rPr>
        <w:t xml:space="preserve">, donde tendremos tiempo libre para disfrutar de esta espectacular ciudad medieval y uno de los iconos más destacados de la ruta romántica alemana. Más tarde, continuación hasta </w:t>
      </w:r>
      <w:r w:rsidDel="00000000" w:rsidR="00000000" w:rsidRPr="00000000">
        <w:rPr>
          <w:rFonts w:ascii="Times New Roman" w:cs="Times New Roman" w:eastAsia="Times New Roman" w:hAnsi="Times New Roman"/>
          <w:b w:val="1"/>
          <w:bCs w:val="1"/>
          <w:color w:val="000000"/>
          <w:rtl w:val="0"/>
        </w:rPr>
        <w:t xml:space="preserve">Praga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PRAGA (miércoles)</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paseo a pie por la zona del </w:t>
      </w:r>
      <w:r w:rsidDel="00000000" w:rsidR="00000000" w:rsidRPr="00000000">
        <w:rPr>
          <w:rFonts w:ascii="Times New Roman" w:cs="Times New Roman" w:eastAsia="Times New Roman" w:hAnsi="Times New Roman"/>
          <w:b w:val="1"/>
          <w:bCs w:val="1"/>
          <w:color w:val="000000"/>
          <w:rtl w:val="0"/>
        </w:rPr>
        <w:t xml:space="preserve">Castillo </w:t>
      </w:r>
      <w:r w:rsidDel="00000000" w:rsidR="00000000" w:rsidRPr="00000000">
        <w:rPr>
          <w:rFonts w:ascii="Times New Roman" w:cs="Times New Roman" w:eastAsia="Times New Roman" w:hAnsi="Times New Roman"/>
          <w:color w:val="000000"/>
          <w:rtl w:val="0"/>
        </w:rPr>
        <w:t xml:space="preserve">hasta llegar a la </w:t>
      </w:r>
      <w:r w:rsidDel="00000000" w:rsidR="00000000" w:rsidRPr="00000000">
        <w:rPr>
          <w:rFonts w:ascii="Times New Roman" w:cs="Times New Roman" w:eastAsia="Times New Roman" w:hAnsi="Times New Roman"/>
          <w:b w:val="1"/>
          <w:bCs w:val="1"/>
          <w:color w:val="000000"/>
          <w:rtl w:val="0"/>
        </w:rPr>
        <w:t xml:space="preserve">iglesia de Santa María de la Victoria</w:t>
      </w:r>
      <w:r w:rsidDel="00000000" w:rsidR="00000000" w:rsidRPr="00000000">
        <w:rPr>
          <w:rFonts w:ascii="Times New Roman" w:cs="Times New Roman" w:eastAsia="Times New Roman" w:hAnsi="Times New Roman"/>
          <w:color w:val="000000"/>
          <w:rtl w:val="0"/>
        </w:rPr>
        <w:t xml:space="preserve">, que alberga la imagen del </w:t>
      </w:r>
      <w:r w:rsidDel="00000000" w:rsidR="00000000" w:rsidRPr="00000000">
        <w:rPr>
          <w:rFonts w:ascii="Times New Roman" w:cs="Times New Roman" w:eastAsia="Times New Roman" w:hAnsi="Times New Roman"/>
          <w:b w:val="1"/>
          <w:bCs w:val="1"/>
          <w:color w:val="000000"/>
          <w:rtl w:val="0"/>
        </w:rPr>
        <w:t xml:space="preserve">Niño Jesús de Praga</w:t>
      </w:r>
      <w:r w:rsidDel="00000000" w:rsidR="00000000" w:rsidRPr="00000000">
        <w:rPr>
          <w:rFonts w:ascii="Times New Roman" w:cs="Times New Roman" w:eastAsia="Times New Roman" w:hAnsi="Times New Roman"/>
          <w:color w:val="000000"/>
          <w:rtl w:val="0"/>
        </w:rPr>
        <w:t xml:space="preserve">. Pasaremos por el </w:t>
      </w:r>
      <w:r w:rsidDel="00000000" w:rsidR="00000000" w:rsidRPr="00000000">
        <w:rPr>
          <w:rFonts w:ascii="Times New Roman" w:cs="Times New Roman" w:eastAsia="Times New Roman" w:hAnsi="Times New Roman"/>
          <w:b w:val="1"/>
          <w:bCs w:val="1"/>
          <w:color w:val="000000"/>
          <w:rtl w:val="0"/>
        </w:rPr>
        <w:t xml:space="preserve">Puente de Carlos </w:t>
      </w:r>
      <w:r w:rsidDel="00000000" w:rsidR="00000000" w:rsidRPr="00000000">
        <w:rPr>
          <w:rFonts w:ascii="Times New Roman" w:cs="Times New Roman" w:eastAsia="Times New Roman" w:hAnsi="Times New Roman"/>
          <w:color w:val="000000"/>
          <w:rtl w:val="0"/>
        </w:rPr>
        <w:t xml:space="preserve">y finalizaremos en la bella </w:t>
      </w:r>
      <w:r w:rsidDel="00000000" w:rsidR="00000000" w:rsidRPr="00000000">
        <w:rPr>
          <w:rFonts w:ascii="Times New Roman" w:cs="Times New Roman" w:eastAsia="Times New Roman" w:hAnsi="Times New Roman"/>
          <w:b w:val="1"/>
          <w:bCs w:val="1"/>
          <w:color w:val="000000"/>
          <w:rtl w:val="0"/>
        </w:rPr>
        <w:t xml:space="preserve">Plaza de la Ciudad Vieja </w:t>
      </w:r>
      <w:r w:rsidDel="00000000" w:rsidR="00000000" w:rsidRPr="00000000">
        <w:rPr>
          <w:rFonts w:ascii="Times New Roman" w:cs="Times New Roman" w:eastAsia="Times New Roman" w:hAnsi="Times New Roman"/>
          <w:color w:val="000000"/>
          <w:rtl w:val="0"/>
        </w:rPr>
        <w:t xml:space="preserve">con el famoso </w:t>
      </w:r>
      <w:r w:rsidDel="00000000" w:rsidR="00000000" w:rsidRPr="00000000">
        <w:rPr>
          <w:rFonts w:ascii="Times New Roman" w:cs="Times New Roman" w:eastAsia="Times New Roman" w:hAnsi="Times New Roman"/>
          <w:b w:val="1"/>
          <w:bCs w:val="1"/>
          <w:color w:val="000000"/>
          <w:rtl w:val="0"/>
        </w:rPr>
        <w:t xml:space="preserve">Reloj Astronómico</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PRAGA • MÚNICH (jueves) 382 km</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Múnich</w:t>
      </w:r>
      <w:r w:rsidDel="00000000" w:rsidR="00000000" w:rsidRPr="00000000">
        <w:rPr>
          <w:rFonts w:ascii="Times New Roman" w:cs="Times New Roman" w:eastAsia="Times New Roman" w:hAnsi="Times New Roman"/>
          <w:color w:val="000000"/>
          <w:rtl w:val="0"/>
        </w:rPr>
        <w:t xml:space="preserve">. A la llegada disfrutaremos de tiempo libre para recorrer la ciudad a nuestro ritmo. Alojamiento.</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11: MÚNICH • INNSBRUCK • VERONA • VENECIA (viernes) 561 km</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ciudad de </w:t>
      </w:r>
      <w:r w:rsidDel="00000000" w:rsidR="00000000" w:rsidRPr="00000000">
        <w:rPr>
          <w:rFonts w:ascii="Times New Roman" w:cs="Times New Roman" w:eastAsia="Times New Roman" w:hAnsi="Times New Roman"/>
          <w:b w:val="1"/>
          <w:bCs w:val="1"/>
          <w:color w:val="000000"/>
          <w:rtl w:val="0"/>
        </w:rPr>
        <w:t xml:space="preserve">Innsbruck</w:t>
      </w:r>
      <w:r w:rsidDel="00000000" w:rsidR="00000000" w:rsidRPr="00000000">
        <w:rPr>
          <w:rFonts w:ascii="Times New Roman" w:cs="Times New Roman" w:eastAsia="Times New Roman" w:hAnsi="Times New Roman"/>
          <w:color w:val="000000"/>
          <w:rtl w:val="0"/>
        </w:rPr>
        <w:t xml:space="preserve"> donde disfrutaremos de tiempo libre, para conocer el </w:t>
      </w:r>
      <w:r w:rsidDel="00000000" w:rsidR="00000000" w:rsidRPr="00000000">
        <w:rPr>
          <w:rFonts w:ascii="Times New Roman" w:cs="Times New Roman" w:eastAsia="Times New Roman" w:hAnsi="Times New Roman"/>
          <w:b w:val="1"/>
          <w:bCs w:val="1"/>
          <w:color w:val="000000"/>
          <w:rtl w:val="0"/>
        </w:rPr>
        <w:t xml:space="preserve">Tejadito de Oro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María Theresien Strasse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Columna de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Santa Ana</w:t>
      </w:r>
      <w:r w:rsidDel="00000000" w:rsidR="00000000" w:rsidRPr="00000000">
        <w:rPr>
          <w:rFonts w:ascii="Times New Roman" w:cs="Times New Roman" w:eastAsia="Times New Roman" w:hAnsi="Times New Roman"/>
          <w:color w:val="000000"/>
          <w:rtl w:val="0"/>
        </w:rPr>
        <w:t xml:space="preserve">, etc. A continuación, salida hacia la frontera con Italia, llegaremos 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Romeo y Julieta. Tiempo libre para dar un paseo y llegar hasta la </w:t>
      </w:r>
      <w:r w:rsidDel="00000000" w:rsidR="00000000" w:rsidRPr="00000000">
        <w:rPr>
          <w:rFonts w:ascii="Times New Roman" w:cs="Times New Roman" w:eastAsia="Times New Roman" w:hAnsi="Times New Roman"/>
          <w:b w:val="1"/>
          <w:bCs w:val="1"/>
          <w:color w:val="000000"/>
          <w:rtl w:val="0"/>
        </w:rPr>
        <w:t xml:space="preserve">Casa de Julieta</w:t>
      </w:r>
      <w:r w:rsidDel="00000000" w:rsidR="00000000" w:rsidRPr="00000000">
        <w:rPr>
          <w:rFonts w:ascii="Times New Roman" w:cs="Times New Roman" w:eastAsia="Times New Roman" w:hAnsi="Times New Roman"/>
          <w:color w:val="000000"/>
          <w:rtl w:val="0"/>
        </w:rPr>
        <w:t xml:space="preserve">. Posibilidad de realizar la </w:t>
      </w:r>
      <w:r w:rsidDel="00000000" w:rsidR="00000000" w:rsidRPr="00000000">
        <w:rPr>
          <w:rFonts w:ascii="Times New Roman" w:cs="Times New Roman" w:eastAsia="Times New Roman" w:hAnsi="Times New Roman"/>
          <w:b w:val="1"/>
          <w:bCs w:val="1"/>
          <w:color w:val="000000"/>
          <w:rtl w:val="0"/>
        </w:rPr>
        <w:t xml:space="preserve">visita de la ciudad (opcional)</w:t>
      </w:r>
      <w:r w:rsidDel="00000000" w:rsidR="00000000" w:rsidRPr="00000000">
        <w:rPr>
          <w:rFonts w:ascii="Times New Roman" w:cs="Times New Roman" w:eastAsia="Times New Roman" w:hAnsi="Times New Roman"/>
          <w:color w:val="000000"/>
          <w:rtl w:val="0"/>
        </w:rPr>
        <w:t xml:space="preserve">. Más tarde,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r w:rsidDel="00000000" w:rsidR="00000000" w:rsidRPr="00000000">
        <w:rPr>
          <w:rFonts w:ascii="Times New Roman" w:cs="Times New Roman" w:eastAsia="Times New Roman" w:hAnsi="Times New Roman"/>
          <w:color w:val="000000"/>
          <w:highlight w:val="white"/>
          <w:rtl w:val="0"/>
        </w:rPr>
        <w:t xml:space="preserve">.</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12: VENECIA • ROMA (sábado) 527 km</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nos dejaremos maravillar por la ciudad de las 118 islas con sus más de 400 puentes.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 </w:t>
      </w:r>
      <w:r w:rsidDel="00000000" w:rsidR="00000000" w:rsidRPr="00000000">
        <w:rPr>
          <w:rFonts w:ascii="Times New Roman" w:cs="Times New Roman" w:eastAsia="Times New Roman" w:hAnsi="Times New Roman"/>
          <w:color w:val="000000"/>
          <w:rtl w:val="0"/>
        </w:rPr>
        <w:t xml:space="preserve">y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joya de la arquitectura. Tiempo libre.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 (opcional)</w:t>
      </w:r>
      <w:r w:rsidDel="00000000" w:rsidR="00000000" w:rsidRPr="00000000">
        <w:rPr>
          <w:rFonts w:ascii="Times New Roman" w:cs="Times New Roman" w:eastAsia="Times New Roman" w:hAnsi="Times New Roman"/>
          <w:color w:val="000000"/>
          <w:rtl w:val="0"/>
        </w:rPr>
        <w:t xml:space="preserve">. Continuación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Alojamiento. </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13: ROMA (domingo)</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 día completo a </w:t>
      </w:r>
      <w:r w:rsidDel="00000000" w:rsidR="00000000" w:rsidRPr="00000000">
        <w:rPr>
          <w:rFonts w:ascii="Times New Roman" w:cs="Times New Roman" w:eastAsia="Times New Roman" w:hAnsi="Times New Roman"/>
          <w:b w:val="1"/>
          <w:bCs w:val="1"/>
          <w:color w:val="000000"/>
          <w:rtl w:val="0"/>
        </w:rPr>
        <w:t xml:space="preserve">Nápoles y Capri o Nápoles y Pompeya </w:t>
      </w:r>
      <w:r w:rsidDel="00000000" w:rsidR="00000000" w:rsidRPr="00000000">
        <w:rPr>
          <w:rFonts w:ascii="Times New Roman" w:cs="Times New Roman" w:eastAsia="Times New Roman" w:hAnsi="Times New Roman"/>
          <w:color w:val="000000"/>
          <w:rtl w:val="0"/>
        </w:rPr>
        <w:t xml:space="preserve">(de acuerdo con la temporada). Alojamiento. </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DÍA 14: ROMA (lunes)</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realizaremos la visita de la ciudad. Admiraremos la inconfundible figura del </w:t>
      </w:r>
      <w:r w:rsidDel="00000000" w:rsidR="00000000" w:rsidRPr="00000000">
        <w:rPr>
          <w:rFonts w:ascii="Times New Roman" w:cs="Times New Roman" w:eastAsia="Times New Roman" w:hAnsi="Times New Roman"/>
          <w:b w:val="1"/>
          <w:bCs w:val="1"/>
          <w:color w:val="000000"/>
          <w:rtl w:val="0"/>
        </w:rPr>
        <w:t xml:space="preserve">Anfiteatro Flavio</w:t>
      </w:r>
      <w:r w:rsidDel="00000000" w:rsidR="00000000" w:rsidRPr="00000000">
        <w:rPr>
          <w:rFonts w:ascii="Times New Roman" w:cs="Times New Roman" w:eastAsia="Times New Roman" w:hAnsi="Times New Roman"/>
          <w:color w:val="000000"/>
          <w:rtl w:val="0"/>
        </w:rPr>
        <w:t xml:space="preserve">, más conocido como “</w:t>
      </w:r>
      <w:r w:rsidDel="00000000" w:rsidR="00000000" w:rsidRPr="00000000">
        <w:rPr>
          <w:rFonts w:ascii="Times New Roman" w:cs="Times New Roman" w:eastAsia="Times New Roman" w:hAnsi="Times New Roman"/>
          <w:b w:val="1"/>
          <w:bCs w:val="1"/>
          <w:color w:val="000000"/>
          <w:rtl w:val="0"/>
        </w:rPr>
        <w:t xml:space="preserve">El Coliseo</w:t>
      </w:r>
      <w:r w:rsidDel="00000000" w:rsidR="00000000" w:rsidRPr="00000000">
        <w:rPr>
          <w:rFonts w:ascii="Times New Roman" w:cs="Times New Roman" w:eastAsia="Times New Roman" w:hAnsi="Times New Roman"/>
          <w:color w:val="000000"/>
          <w:rtl w:val="0"/>
        </w:rPr>
        <w:t xml:space="preserve">”. Pasaremos también por el </w:t>
      </w:r>
      <w:r w:rsidDel="00000000" w:rsidR="00000000" w:rsidRPr="00000000">
        <w:rPr>
          <w:rFonts w:ascii="Times New Roman" w:cs="Times New Roman" w:eastAsia="Times New Roman" w:hAnsi="Times New Roman"/>
          <w:b w:val="1"/>
          <w:bCs w:val="1"/>
          <w:color w:val="000000"/>
          <w:rtl w:val="0"/>
        </w:rPr>
        <w:t xml:space="preserve">Circo Máximo</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patriarcal </w:t>
      </w:r>
      <w:r w:rsidDel="00000000" w:rsidR="00000000" w:rsidRPr="00000000">
        <w:rPr>
          <w:rFonts w:ascii="Times New Roman" w:cs="Times New Roman" w:eastAsia="Times New Roman" w:hAnsi="Times New Roman"/>
          <w:b w:val="1"/>
          <w:bCs w:val="1"/>
          <w:color w:val="000000"/>
          <w:rtl w:val="0"/>
        </w:rPr>
        <w:t xml:space="preserve">de Santa María 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Mayor</w:t>
      </w:r>
      <w:r w:rsidDel="00000000" w:rsidR="00000000" w:rsidRPr="00000000">
        <w:rPr>
          <w:rFonts w:ascii="Times New Roman" w:cs="Times New Roman" w:eastAsia="Times New Roman" w:hAnsi="Times New Roman"/>
          <w:color w:val="000000"/>
          <w:rtl w:val="0"/>
        </w:rPr>
        <w:t xml:space="preserve">. A continuación, atravesando el río Tíber, llegaremos al </w:t>
      </w:r>
      <w:r w:rsidDel="00000000" w:rsidR="00000000" w:rsidRPr="00000000">
        <w:rPr>
          <w:rFonts w:ascii="Times New Roman" w:cs="Times New Roman" w:eastAsia="Times New Roman" w:hAnsi="Times New Roman"/>
          <w:b w:val="1"/>
          <w:bCs w:val="1"/>
          <w:color w:val="000000"/>
          <w:rtl w:val="0"/>
        </w:rPr>
        <w:t xml:space="preserve">Vaticano</w:t>
      </w:r>
      <w:r w:rsidDel="00000000" w:rsidR="00000000" w:rsidRPr="00000000">
        <w:rPr>
          <w:rFonts w:ascii="Times New Roman" w:cs="Times New Roman" w:eastAsia="Times New Roman" w:hAnsi="Times New Roman"/>
          <w:color w:val="000000"/>
          <w:rtl w:val="0"/>
        </w:rPr>
        <w:t xml:space="preserve">. Tiempo libre. A continuación, les propondremos la excursión opcional a la </w:t>
      </w:r>
      <w:r w:rsidDel="00000000" w:rsidR="00000000" w:rsidRPr="00000000">
        <w:rPr>
          <w:rFonts w:ascii="Times New Roman" w:cs="Times New Roman" w:eastAsia="Times New Roman" w:hAnsi="Times New Roman"/>
          <w:b w:val="1"/>
          <w:bCs w:val="1"/>
          <w:color w:val="000000"/>
          <w:rtl w:val="0"/>
        </w:rPr>
        <w:t xml:space="preserve">Roma Barroca</w:t>
      </w:r>
      <w:r w:rsidDel="00000000" w:rsidR="00000000" w:rsidRPr="00000000">
        <w:rPr>
          <w:rFonts w:ascii="Times New Roman" w:cs="Times New Roman" w:eastAsia="Times New Roman" w:hAnsi="Times New Roman"/>
          <w:color w:val="000000"/>
          <w:rtl w:val="0"/>
        </w:rPr>
        <w:t xml:space="preserve">, descendiendo del bus cerca del </w:t>
      </w:r>
      <w:r w:rsidDel="00000000" w:rsidR="00000000" w:rsidRPr="00000000">
        <w:rPr>
          <w:rFonts w:ascii="Times New Roman" w:cs="Times New Roman" w:eastAsia="Times New Roman" w:hAnsi="Times New Roman"/>
          <w:b w:val="1"/>
          <w:bCs w:val="1"/>
          <w:color w:val="000000"/>
          <w:rtl w:val="0"/>
        </w:rPr>
        <w:t xml:space="preserve">Coliseo</w:t>
      </w:r>
      <w:r w:rsidDel="00000000" w:rsidR="00000000" w:rsidRPr="00000000">
        <w:rPr>
          <w:rFonts w:ascii="Times New Roman" w:cs="Times New Roman" w:eastAsia="Times New Roman" w:hAnsi="Times New Roman"/>
          <w:color w:val="000000"/>
          <w:rtl w:val="0"/>
        </w:rPr>
        <w:t xml:space="preserve"> para admirar esta obra incomparable con 2000 años de historia. Tras las explicaciones de nuestro guía y del tiempo libre para tomar las mejores fotos de recuerdo, pasearemos hasta la </w:t>
      </w:r>
      <w:r w:rsidDel="00000000" w:rsidR="00000000" w:rsidRPr="00000000">
        <w:rPr>
          <w:rFonts w:ascii="Times New Roman" w:cs="Times New Roman" w:eastAsia="Times New Roman" w:hAnsi="Times New Roman"/>
          <w:b w:val="1"/>
          <w:bCs w:val="1"/>
          <w:color w:val="000000"/>
          <w:rtl w:val="0"/>
        </w:rPr>
        <w:t xml:space="preserve">Fontana de Trevi</w:t>
      </w:r>
      <w:r w:rsidDel="00000000" w:rsidR="00000000" w:rsidRPr="00000000">
        <w:rPr>
          <w:rFonts w:ascii="Times New Roman" w:cs="Times New Roman" w:eastAsia="Times New Roman" w:hAnsi="Times New Roman"/>
          <w:color w:val="000000"/>
          <w:rtl w:val="0"/>
        </w:rPr>
        <w:t xml:space="preserve">. Descubriremos el </w:t>
      </w:r>
      <w:r w:rsidDel="00000000" w:rsidR="00000000" w:rsidRPr="00000000">
        <w:rPr>
          <w:rFonts w:ascii="Times New Roman" w:cs="Times New Roman" w:eastAsia="Times New Roman" w:hAnsi="Times New Roman"/>
          <w:b w:val="1"/>
          <w:bCs w:val="1"/>
          <w:color w:val="000000"/>
          <w:rtl w:val="0"/>
        </w:rPr>
        <w:t xml:space="preserve">Panteón de Agripa</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Navona</w:t>
      </w:r>
      <w:r w:rsidDel="00000000" w:rsidR="00000000" w:rsidRPr="00000000">
        <w:rPr>
          <w:rFonts w:ascii="Times New Roman" w:cs="Times New Roman" w:eastAsia="Times New Roman" w:hAnsi="Times New Roman"/>
          <w:color w:val="000000"/>
          <w:rtl w:val="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Del="00000000" w:rsidR="00000000" w:rsidRPr="00000000">
        <w:rPr>
          <w:rFonts w:ascii="Times New Roman" w:cs="Times New Roman" w:eastAsia="Times New Roman" w:hAnsi="Times New Roman"/>
          <w:b w:val="1"/>
          <w:bCs w:val="1"/>
          <w:color w:val="000000"/>
          <w:rtl w:val="0"/>
        </w:rPr>
        <w:t xml:space="preserve">Museos Vaticanos</w:t>
      </w:r>
      <w:r w:rsidDel="00000000" w:rsidR="00000000" w:rsidRPr="00000000">
        <w:rPr>
          <w:rFonts w:ascii="Times New Roman" w:cs="Times New Roman" w:eastAsia="Times New Roman" w:hAnsi="Times New Roman"/>
          <w:color w:val="000000"/>
          <w:rtl w:val="0"/>
        </w:rPr>
        <w:t xml:space="preserve">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hasta llegar a la </w:t>
      </w:r>
      <w:r w:rsidDel="00000000" w:rsidR="00000000" w:rsidRPr="00000000">
        <w:rPr>
          <w:rFonts w:ascii="Times New Roman" w:cs="Times New Roman" w:eastAsia="Times New Roman" w:hAnsi="Times New Roman"/>
          <w:b w:val="1"/>
          <w:bCs w:val="1"/>
          <w:color w:val="000000"/>
          <w:rtl w:val="0"/>
        </w:rPr>
        <w:t xml:space="preserve">Capilla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Sixtina</w:t>
      </w:r>
      <w:r w:rsidDel="00000000" w:rsidR="00000000" w:rsidRPr="00000000">
        <w:rPr>
          <w:rFonts w:ascii="Times New Roman" w:cs="Times New Roman" w:eastAsia="Times New Roman" w:hAnsi="Times New Roman"/>
          <w:color w:val="000000"/>
          <w:rtl w:val="0"/>
        </w:rPr>
        <w:t xml:space="preserve">. Admiraremos los dos momentos de </w:t>
      </w:r>
      <w:r w:rsidDel="00000000" w:rsidR="00000000" w:rsidRPr="00000000">
        <w:rPr>
          <w:rFonts w:ascii="Times New Roman" w:cs="Times New Roman" w:eastAsia="Times New Roman" w:hAnsi="Times New Roman"/>
          <w:b w:val="1"/>
          <w:bCs w:val="1"/>
          <w:color w:val="000000"/>
          <w:rtl w:val="0"/>
        </w:rPr>
        <w:t xml:space="preserve">Miguel Ángel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Bóveda</w:t>
      </w:r>
      <w:r w:rsidDel="00000000" w:rsidR="00000000" w:rsidRPr="00000000">
        <w:rPr>
          <w:rFonts w:ascii="Times New Roman" w:cs="Times New Roman" w:eastAsia="Times New Roman" w:hAnsi="Times New Roman"/>
          <w:color w:val="000000"/>
          <w:rtl w:val="0"/>
        </w:rPr>
        <w:t xml:space="preserve"> (con 33 años) y </w:t>
      </w:r>
      <w:r w:rsidDel="00000000" w:rsidR="00000000" w:rsidRPr="00000000">
        <w:rPr>
          <w:rFonts w:ascii="Times New Roman" w:cs="Times New Roman" w:eastAsia="Times New Roman" w:hAnsi="Times New Roman"/>
          <w:b w:val="1"/>
          <w:bCs w:val="1"/>
          <w:color w:val="000000"/>
          <w:rtl w:val="0"/>
        </w:rPr>
        <w:t xml:space="preserve">El Juicio Final</w:t>
      </w:r>
      <w:r w:rsidDel="00000000" w:rsidR="00000000" w:rsidRPr="00000000">
        <w:rPr>
          <w:rFonts w:ascii="Times New Roman" w:cs="Times New Roman" w:eastAsia="Times New Roman" w:hAnsi="Times New Roman"/>
          <w:color w:val="000000"/>
          <w:rtl w:val="0"/>
        </w:rPr>
        <w:t xml:space="preserve"> (ya con 60 años). Alojamiento.</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15: ROMA (martes) </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oportuna, traslado por cuenta de los pasajeros al aeropuerto de Roma para tomar vuelo (no incluido) a su próximo destino.</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9">
      <w:pPr>
        <w:pBdr>
          <w:top w:space="0" w:sz="0" w:val="nil"/>
          <w:left w:space="0" w:sz="0" w:val="nil"/>
          <w:bottom w:color="000000" w:space="1" w:sz="12" w:val="single"/>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incluidos:</w:t>
      </w:r>
    </w:p>
    <w:p w:rsidR="00000000" w:rsidDel="00000000" w:rsidP="00000000" w:rsidRDefault="00000000" w:rsidRPr="00000000" w14:paraId="0000003B">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Alojamiento 3 noches en París, 2 noches en Ámsterdam, 1 noche en Frankfurt, 2 noches en Praga, 1 noche en Múnich, 1 noche en Venecia y 3 noches en Roma, en hoteles de categoría turista mencionados o similares.</w:t>
      </w:r>
    </w:p>
    <w:p w:rsidR="00000000" w:rsidDel="00000000" w:rsidP="00000000" w:rsidRDefault="00000000" w:rsidRPr="00000000" w14:paraId="0000003C">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Desayuno diario en los hoteles. </w:t>
      </w:r>
    </w:p>
    <w:p w:rsidR="00000000" w:rsidDel="00000000" w:rsidP="00000000" w:rsidRDefault="00000000" w:rsidRPr="00000000" w14:paraId="0000003D">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Aeropuerto – hotel previsto o similar en París, en horario diurno y en servicio compartido. </w:t>
      </w:r>
    </w:p>
    <w:p w:rsidR="00000000" w:rsidDel="00000000" w:rsidP="00000000" w:rsidRDefault="00000000" w:rsidRPr="00000000" w14:paraId="0000003E">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panorámicas en París, Ámsterdam, Praga y Roma, con guías locales y en servicio compartido.</w:t>
      </w:r>
    </w:p>
    <w:p w:rsidR="00000000" w:rsidDel="00000000" w:rsidP="00000000" w:rsidRDefault="00000000" w:rsidRPr="00000000" w14:paraId="0000003F">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durante todo el recorrido (</w:t>
      </w:r>
      <w:r w:rsidDel="00000000" w:rsidR="00000000" w:rsidRPr="00000000">
        <w:rPr>
          <w:rFonts w:ascii="Times New Roman" w:cs="Times New Roman" w:eastAsia="Times New Roman" w:hAnsi="Times New Roman"/>
          <w:rtl w:val="0"/>
        </w:rPr>
        <w:t xml:space="preserve">equipaje permitido por persona:</w:t>
      </w:r>
      <w:r w:rsidDel="00000000" w:rsidR="00000000" w:rsidRPr="00000000">
        <w:rPr>
          <w:rFonts w:ascii="Times New Roman" w:cs="Times New Roman" w:eastAsia="Times New Roman" w:hAnsi="Times New Roman"/>
          <w:color w:val="000000"/>
          <w:rtl w:val="0"/>
        </w:rPr>
        <w:t xml:space="preserve"> 1 maleta de 23 Kg + 1 morral personal 8 Kg).</w:t>
      </w:r>
    </w:p>
    <w:p w:rsidR="00000000" w:rsidDel="00000000" w:rsidP="00000000" w:rsidRDefault="00000000" w:rsidRPr="00000000" w14:paraId="00000040">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Impuestos y tasas hoteleras. </w:t>
      </w:r>
    </w:p>
    <w:p w:rsidR="00000000" w:rsidDel="00000000" w:rsidP="00000000" w:rsidRDefault="00000000" w:rsidRPr="00000000" w14:paraId="00000041">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acompañante durante todo el recorrido.</w:t>
      </w:r>
    </w:p>
    <w:p w:rsidR="00000000" w:rsidDel="00000000" w:rsidP="00000000" w:rsidRDefault="00000000" w:rsidRPr="00000000" w14:paraId="00000042">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w:t>
      </w:r>
    </w:p>
    <w:p w:rsidR="00000000" w:rsidDel="00000000" w:rsidP="00000000" w:rsidRDefault="00000000" w:rsidRPr="00000000" w14:paraId="00000043">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Servicios en compartido.</w:t>
      </w: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p>
    <w:p w:rsidR="00000000" w:rsidDel="00000000" w:rsidP="00000000" w:rsidRDefault="00000000" w:rsidRPr="00000000" w14:paraId="00000046">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w:t>
      </w:r>
    </w:p>
    <w:p w:rsidR="00000000" w:rsidDel="00000000" w:rsidP="00000000" w:rsidRDefault="00000000" w:rsidRPr="00000000" w14:paraId="00000047">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impuesto,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48">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49">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4A">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w:t>
      </w:r>
    </w:p>
    <w:p w:rsidR="00000000" w:rsidDel="00000000" w:rsidP="00000000" w:rsidRDefault="00000000" w:rsidRPr="00000000" w14:paraId="0000004B">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w:t>
      </w:r>
      <w:r w:rsidDel="00000000" w:rsidR="00000000" w:rsidRPr="00000000">
        <w:rPr>
          <w:rFonts w:ascii="Times New Roman" w:cs="Times New Roman" w:eastAsia="Times New Roman" w:hAnsi="Times New Roman"/>
          <w:rtl w:val="0"/>
        </w:rPr>
        <w:t xml:space="preserve">habitación,</w:t>
      </w:r>
      <w:r w:rsidDel="00000000" w:rsidR="00000000" w:rsidRPr="00000000">
        <w:rPr>
          <w:rFonts w:ascii="Times New Roman" w:cs="Times New Roman" w:eastAsia="Times New Roman" w:hAnsi="Times New Roman"/>
          <w:color w:val="000000"/>
          <w:rtl w:val="0"/>
        </w:rPr>
        <w:t xml:space="preserve"> etc.</w:t>
      </w:r>
    </w:p>
    <w:p w:rsidR="00000000" w:rsidDel="00000000" w:rsidP="00000000" w:rsidRDefault="00000000" w:rsidRPr="00000000" w14:paraId="0000004C">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4D">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4E">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4F">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Traslado de salida en Roma: hotel – aeropuerto.</w:t>
      </w:r>
      <w:r w:rsidDel="00000000" w:rsidR="00000000" w:rsidRPr="00000000">
        <w:rPr>
          <w:rtl w:val="0"/>
        </w:rPr>
      </w:r>
    </w:p>
    <w:p w:rsidR="00000000" w:rsidDel="00000000" w:rsidP="00000000" w:rsidRDefault="00000000" w:rsidRPr="00000000" w14:paraId="00000050">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Excursiones opcionales.</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tbl>
      <w:tblPr>
        <w:tblStyle w:val="Table1"/>
        <w:tblW w:w="6480.0" w:type="dxa"/>
        <w:jc w:val="center"/>
        <w:tblLayout w:type="fixed"/>
        <w:tblLook w:val="0400"/>
      </w:tblPr>
      <w:tblGrid>
        <w:gridCol w:w="2820"/>
        <w:gridCol w:w="1340"/>
        <w:gridCol w:w="1160"/>
        <w:gridCol w:w="1160"/>
        <w:tblGridChange w:id="0">
          <w:tblGrid>
            <w:gridCol w:w="2820"/>
            <w:gridCol w:w="1340"/>
            <w:gridCol w:w="1160"/>
            <w:gridCol w:w="1160"/>
          </w:tblGrid>
        </w:tblGridChange>
      </w:tblGrid>
      <w:tr>
        <w:trPr>
          <w:cantSplit w:val="0"/>
          <w:trHeight w:val="552" w:hRule="atLeast"/>
          <w:tblHeader w:val="0"/>
        </w:trPr>
        <w:tc>
          <w:tcPr>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53">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054">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Baja</w:t>
            </w:r>
          </w:p>
        </w:tc>
        <w:tc>
          <w:tcPr>
            <w:tcBorders>
              <w:top w:color="000000" w:space="0" w:sz="4" w:val="single"/>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055">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Media</w:t>
            </w:r>
          </w:p>
        </w:tc>
        <w:tc>
          <w:tcPr>
            <w:tcBorders>
              <w:top w:color="000000" w:space="0" w:sz="4" w:val="single"/>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056">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Alta</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8">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2.956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9">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3.282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3.526</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C">
            <w:pPr>
              <w:spacing w:after="0" w:line="240" w:lineRule="auto"/>
              <w:jc w:val="center"/>
              <w:rPr>
                <w:rFonts w:ascii="Times New Roman" w:cs="Times New Roman" w:eastAsia="Times New Roman" w:hAnsi="Times New Roman"/>
                <w:b w:val="1"/>
                <w:bCs w:val="1"/>
                <w:color w:val="00b050"/>
              </w:rPr>
            </w:pPr>
            <w:r w:rsidDel="00000000" w:rsidR="00000000" w:rsidRPr="00000000">
              <w:rPr>
                <w:rFonts w:ascii="Times New Roman" w:cs="Times New Roman" w:eastAsia="Times New Roman" w:hAnsi="Times New Roman"/>
                <w:b w:val="1"/>
                <w:bCs w:val="1"/>
                <w:color w:val="00b050"/>
                <w:rtl w:val="0"/>
              </w:rPr>
              <w:t xml:space="preserve">USD 1.945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D">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2.159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2.319</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0">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1.574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1">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1.745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1.873</w:t>
            </w:r>
          </w:p>
        </w:tc>
      </w:tr>
    </w:tbl>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 Menores a partir de 8 años, pagan tarifa de adulto.</w:t>
      </w:r>
    </w:p>
    <w:tbl>
      <w:tblPr>
        <w:tblStyle w:val="Table2"/>
        <w:tblW w:w="807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941"/>
        <w:gridCol w:w="1134"/>
        <w:tblGridChange w:id="0">
          <w:tblGrid>
            <w:gridCol w:w="6941"/>
            <w:gridCol w:w="1134"/>
          </w:tblGrid>
        </w:tblGridChange>
      </w:tblGrid>
      <w:tr>
        <w:trPr>
          <w:cantSplit w:val="0"/>
          <w:tblHeader w:val="0"/>
        </w:trPr>
        <w:tc>
          <w:tcPr>
            <w:gridSpan w:val="2"/>
            <w:shd w:fill="00b050" w:val="clear"/>
            <w:vAlign w:val="center"/>
          </w:tcPr>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ffffff"/>
                <w:rtl w:val="0"/>
              </w:rPr>
              <w:t xml:space="preserve">Opcional traslado diurno de salida en Roma: hotel – Aeropuerto</w:t>
            </w:r>
            <w:r w:rsidDel="00000000" w:rsidR="00000000" w:rsidRPr="00000000">
              <w:rPr>
                <w:rtl w:val="0"/>
              </w:rPr>
            </w:r>
          </w:p>
        </w:tc>
      </w:tr>
      <w:tr>
        <w:trPr>
          <w:cantSplit w:val="0"/>
          <w:tblHeader w:val="0"/>
        </w:trPr>
        <w:tc>
          <w:tcPr/>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(adulto o niño a partir de 2 pasajeros, viajando juntos)</w:t>
            </w:r>
          </w:p>
        </w:tc>
        <w:tc>
          <w:tcPr>
            <w:vAlign w:val="center"/>
          </w:tcPr>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85</w:t>
            </w:r>
          </w:p>
        </w:tc>
      </w:tr>
      <w:tr>
        <w:trPr>
          <w:cantSplit w:val="0"/>
          <w:tblHeader w:val="0"/>
        </w:trPr>
        <w:tc>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pasajero viajando solo </w:t>
            </w:r>
          </w:p>
        </w:tc>
        <w:tc>
          <w:tcPr>
            <w:vAlign w:val="center"/>
          </w:tcPr>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170</w:t>
            </w:r>
          </w:p>
        </w:tc>
      </w:tr>
    </w:tbl>
    <w:p w:rsidR="00000000" w:rsidDel="00000000" w:rsidP="00000000" w:rsidRDefault="00000000" w:rsidRPr="00000000" w14:paraId="0000006C">
      <w:pPr>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3"/>
        <w:tblW w:w="3397.0" w:type="dxa"/>
        <w:jc w:val="center"/>
        <w:tblLayout w:type="fixed"/>
        <w:tblLook w:val="0400"/>
      </w:tblPr>
      <w:tblGrid>
        <w:gridCol w:w="1555"/>
        <w:gridCol w:w="1842"/>
        <w:tblGridChange w:id="0">
          <w:tblGrid>
            <w:gridCol w:w="1555"/>
            <w:gridCol w:w="1842"/>
          </w:tblGrid>
        </w:tblGridChange>
      </w:tblGrid>
      <w:tr>
        <w:trPr>
          <w:cantSplit w:val="0"/>
          <w:trHeight w:val="362" w:hRule="atLeast"/>
          <w:tblHeader w:val="0"/>
        </w:trPr>
        <w:tc>
          <w:tcPr>
            <w:gridSpan w:val="2"/>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Fechas fijas de salidas desde COLOMBIA:</w:t>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2026</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6, 13, 20, 27.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3, 10, 17, 24.</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1, 8, 15, 22, 29.</w:t>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ffffff"/>
                <w:rtl w:val="0"/>
              </w:rPr>
              <w:t xml:space="preserve">2027</w:t>
            </w: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5, 12, 19, 26.</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Febrero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2, 9, 16, 23.</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2, 9, 16, 23, 30.</w:t>
            </w:r>
          </w:p>
        </w:tc>
      </w:tr>
    </w:tbl>
    <w:p w:rsidR="00000000" w:rsidDel="00000000" w:rsidP="00000000" w:rsidRDefault="00000000" w:rsidRPr="00000000" w14:paraId="0000007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tbl>
      <w:tblPr>
        <w:tblStyle w:val="Table4"/>
        <w:tblW w:w="990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00"/>
        <w:gridCol w:w="5430"/>
        <w:gridCol w:w="1275"/>
        <w:gridCol w:w="1695"/>
        <w:tblGridChange w:id="0">
          <w:tblGrid>
            <w:gridCol w:w="1500"/>
            <w:gridCol w:w="5430"/>
            <w:gridCol w:w="1275"/>
            <w:gridCol w:w="1695"/>
          </w:tblGrid>
        </w:tblGridChange>
      </w:tblGrid>
      <w:tr>
        <w:trPr>
          <w:cantSplit w:val="0"/>
          <w:trHeight w:val="306" w:hRule="atLeast"/>
          <w:tblHeader w:val="0"/>
        </w:trPr>
        <w:tc>
          <w:tcPr>
            <w:gridSpan w:val="4"/>
            <w:shd w:fill="00b050" w:val="clear"/>
            <w:vAlign w:val="center"/>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Excursiones opcionales en servicio compartido</w:t>
            </w:r>
          </w:p>
        </w:tc>
      </w:tr>
      <w:tr>
        <w:trPr>
          <w:cantSplit w:val="0"/>
          <w:trHeight w:val="306" w:hRule="atLeast"/>
          <w:tblHeader w:val="0"/>
        </w:trPr>
        <w:tc>
          <w:tcPr>
            <w:gridSpan w:val="4"/>
            <w:shd w:fill="00b050" w:val="clear"/>
            <w:vAlign w:val="center"/>
          </w:tcPr>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Precios por persona, en dólares americanos (USD)</w:t>
            </w:r>
          </w:p>
        </w:tc>
      </w:tr>
      <w:tr>
        <w:trPr>
          <w:cantSplit w:val="0"/>
          <w:trHeight w:val="612" w:hRule="atLeast"/>
          <w:tblHeader w:val="0"/>
        </w:trPr>
        <w:tc>
          <w:tcPr>
            <w:shd w:fill="00b050" w:val="clear"/>
            <w:vAlign w:val="center"/>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Ciudad</w:t>
            </w:r>
          </w:p>
        </w:tc>
        <w:tc>
          <w:tcPr>
            <w:shd w:fill="00b050" w:val="clear"/>
            <w:vAlign w:val="center"/>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Excursión</w:t>
            </w:r>
          </w:p>
        </w:tc>
        <w:tc>
          <w:tcPr>
            <w:shd w:fill="00b050" w:val="clear"/>
            <w:vAlign w:val="center"/>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adulto</w:t>
            </w:r>
          </w:p>
        </w:tc>
        <w:tc>
          <w:tcPr>
            <w:shd w:fill="00b050" w:val="clear"/>
            <w:vAlign w:val="center"/>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niño</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(4 a 7 años)</w:t>
            </w:r>
          </w:p>
        </w:tc>
      </w:tr>
      <w:tr>
        <w:trPr>
          <w:cantSplit w:val="0"/>
          <w:trHeight w:val="306" w:hRule="atLeast"/>
          <w:tblHeader w:val="0"/>
        </w:trPr>
        <w:tc>
          <w:tcPr>
            <w:vMerge w:val="restart"/>
            <w:shd w:fill="auto" w:val="clear"/>
            <w:vAlign w:val="cente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París</w:t>
            </w:r>
          </w:p>
        </w:tc>
        <w:tc>
          <w:tcPr>
            <w:shd w:fill="auto" w:val="clear"/>
            <w:vAlign w:val="center"/>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shd w:fill="auto" w:val="clear"/>
            <w:vAlign w:val="center"/>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shd w:fill="auto" w:val="clear"/>
            <w:vAlign w:val="cente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355" w:hRule="atLeast"/>
          <w:tblHeader w:val="0"/>
        </w:trPr>
        <w:tc>
          <w:tcPr>
            <w:vMerge w:val="continue"/>
            <w:shd w:fill="auto" w:val="clear"/>
            <w:vAlign w:val="cente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shd w:fill="auto" w:val="clear"/>
            <w:vAlign w:val="cente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shd w:fill="auto" w:val="clear"/>
            <w:vAlign w:val="center"/>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306" w:hRule="atLeast"/>
          <w:tblHeader w:val="0"/>
        </w:trPr>
        <w:tc>
          <w:tcPr>
            <w:vMerge w:val="continue"/>
            <w:shd w:fill="auto" w:val="clear"/>
            <w:vAlign w:val="cente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shd w:fill="auto" w:val="clear"/>
            <w:vAlign w:val="center"/>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auto" w:val="clea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06" w:hRule="atLeast"/>
          <w:tblHeader w:val="0"/>
        </w:trPr>
        <w:tc>
          <w:tcPr>
            <w:vAlign w:val="center"/>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Brujas</w:t>
            </w:r>
          </w:p>
        </w:tc>
        <w:tc>
          <w:tcPr>
            <w:shd w:fill="auto" w:val="clear"/>
            <w:vAlign w:val="center"/>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shd w:fill="auto" w:val="clea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shd w:fill="auto" w:val="clear"/>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306" w:hRule="atLeast"/>
          <w:tblHeader w:val="0"/>
        </w:trPr>
        <w:tc>
          <w:tcPr>
            <w:vAlign w:val="cente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Ámsterdam</w:t>
            </w:r>
          </w:p>
        </w:tc>
        <w:tc>
          <w:tcPr>
            <w:shd w:fill="auto" w:val="clear"/>
            <w:vAlign w:val="center"/>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Marken y Voledam </w:t>
            </w:r>
          </w:p>
        </w:tc>
        <w:tc>
          <w:tcPr>
            <w:shd w:fill="auto" w:val="clear"/>
            <w:vAlign w:val="cente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shd w:fill="auto" w:val="clear"/>
            <w:vAlign w:val="center"/>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306" w:hRule="atLeast"/>
          <w:tblHeader w:val="0"/>
        </w:trPr>
        <w:tc>
          <w:tcPr>
            <w:vAlign w:val="cente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Praga</w:t>
            </w:r>
          </w:p>
        </w:tc>
        <w:tc>
          <w:tcPr>
            <w:shd w:fill="auto" w:val="clear"/>
            <w:vAlign w:val="center"/>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Praga de noche </w:t>
            </w:r>
          </w:p>
        </w:tc>
        <w:tc>
          <w:tcPr>
            <w:shd w:fill="auto" w:val="clear"/>
            <w:vAlign w:val="center"/>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shd w:fill="auto" w:val="clear"/>
            <w:vAlign w:val="cente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306" w:hRule="atLeast"/>
          <w:tblHeader w:val="0"/>
        </w:trPr>
        <w:tc>
          <w:tcPr>
            <w:shd w:fill="auto" w:val="clear"/>
            <w:vAlign w:val="cente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Verona</w:t>
            </w:r>
          </w:p>
        </w:tc>
        <w:tc>
          <w:tcPr>
            <w:shd w:fill="auto" w:val="clear"/>
            <w:vAlign w:val="center"/>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shd w:fill="auto" w:val="clear"/>
            <w:vAlign w:val="cente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shd w:fill="auto" w:val="clear"/>
            <w:vAlign w:val="center"/>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306" w:hRule="atLeast"/>
          <w:tblHeader w:val="0"/>
        </w:trPr>
        <w:tc>
          <w:tcPr>
            <w:vMerge w:val="restart"/>
            <w:shd w:fill="auto" w:val="clear"/>
            <w:vAlign w:val="cente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Venecia</w:t>
            </w:r>
          </w:p>
        </w:tc>
        <w:tc>
          <w:tcPr>
            <w:shd w:fill="auto" w:val="clear"/>
            <w:vAlign w:val="center"/>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shd w:fill="auto" w:val="clear"/>
            <w:vAlign w:val="cente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auto" w:val="clear"/>
            <w:vAlign w:val="center"/>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306" w:hRule="atLeast"/>
          <w:tblHeader w:val="0"/>
        </w:trPr>
        <w:tc>
          <w:tcPr>
            <w:vMerge w:val="continue"/>
            <w:shd w:fill="auto" w:val="clear"/>
            <w:vAlign w:val="cente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shd w:fill="auto" w:val="clear"/>
            <w:vAlign w:val="cente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shd w:fill="auto" w:val="clear"/>
            <w:vAlign w:val="center"/>
          </w:tcPr>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306" w:hRule="atLeast"/>
          <w:tblHeader w:val="0"/>
        </w:trPr>
        <w:tc>
          <w:tcPr>
            <w:vMerge w:val="restart"/>
            <w:shd w:fill="auto" w:val="clea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w:t>
            </w:r>
          </w:p>
        </w:tc>
        <w:tc>
          <w:tcPr>
            <w:shd w:fill="auto" w:val="clear"/>
            <w:vAlign w:val="center"/>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shd w:fill="auto" w:val="clear"/>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auto" w:val="clear"/>
            <w:vAlign w:val="cente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97" w:hRule="atLeast"/>
          <w:tblHeader w:val="0"/>
        </w:trPr>
        <w:tc>
          <w:tcPr>
            <w:vMerge w:val="continue"/>
            <w:shd w:fill="auto" w:val="clear"/>
            <w:vAlign w:val="center"/>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bookmarkStart w:colFirst="0" w:colLast="0" w:name="_heading=h.3znysh7" w:id="2"/>
            <w:bookmarkEnd w:id="2"/>
            <w:r w:rsidDel="00000000" w:rsidR="00000000" w:rsidRPr="00000000">
              <w:rPr>
                <w:rFonts w:ascii="Times New Roman" w:cs="Times New Roman" w:eastAsia="Times New Roman" w:hAnsi="Times New Roman"/>
                <w:color w:val="000000"/>
                <w:rtl w:val="0"/>
              </w:rPr>
              <w:t xml:space="preserve">Museos Vaticanos y Capilla Sixtina </w:t>
            </w:r>
          </w:p>
        </w:tc>
        <w:tc>
          <w:tcPr>
            <w:shd w:fill="auto" w:val="clear"/>
            <w:vAlign w:val="center"/>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auto" w:val="clear"/>
            <w:vAlign w:val="center"/>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06" w:hRule="atLeast"/>
          <w:tblHeader w:val="0"/>
        </w:trPr>
        <w:tc>
          <w:tcPr>
            <w:vMerge w:val="continue"/>
            <w:shd w:fill="auto" w:val="clear"/>
            <w:vAlign w:val="cente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(de abril a octubre)</w:t>
            </w:r>
          </w:p>
        </w:tc>
        <w:tc>
          <w:tcPr>
            <w:shd w:fill="auto" w:val="clear"/>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shd w:fill="auto" w:val="clear"/>
            <w:vAlign w:val="center"/>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306" w:hRule="atLeast"/>
          <w:tblHeader w:val="0"/>
        </w:trPr>
        <w:tc>
          <w:tcPr>
            <w:vMerge w:val="continue"/>
            <w:shd w:fill="auto" w:val="clear"/>
            <w:vAlign w:val="center"/>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(de noviembre a marzo)</w:t>
            </w:r>
          </w:p>
        </w:tc>
        <w:tc>
          <w:tcPr>
            <w:shd w:fill="auto" w:val="clear"/>
            <w:vAlign w:val="center"/>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shd w:fill="auto" w:val="clear"/>
            <w:vAlign w:val="center"/>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bl>
    <w:p w:rsidR="00000000" w:rsidDel="00000000" w:rsidP="00000000" w:rsidRDefault="00000000" w:rsidRPr="00000000" w14:paraId="000000C5">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bookmarkStart w:colFirst="0" w:colLast="0" w:name="_heading=h.2et92p0" w:id="3"/>
      <w:bookmarkEnd w:id="3"/>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25 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p>
    <w:p w:rsidR="00000000" w:rsidDel="00000000" w:rsidP="00000000" w:rsidRDefault="00000000" w:rsidRPr="00000000" w14:paraId="000000C6">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En el siguiente código QR o dando clic </w:t>
      </w:r>
      <w:hyperlink r:id="rId8">
        <w:r w:rsidDel="00000000" w:rsidR="00000000" w:rsidRPr="00000000">
          <w:rPr>
            <w:rFonts w:ascii="Times New Roman" w:cs="Times New Roman" w:eastAsia="Times New Roman" w:hAnsi="Times New Roman"/>
            <w:b w:val="1"/>
            <w:bCs w:val="1"/>
            <w:color w:val="00b050"/>
            <w:u w:val="single"/>
            <w:rtl w:val="0"/>
          </w:rPr>
          <w:t xml:space="preserve">aquí</w:t>
        </w:r>
      </w:hyperlink>
      <w:r w:rsidDel="00000000" w:rsidR="00000000" w:rsidRPr="00000000">
        <w:rPr>
          <w:rFonts w:ascii="Times New Roman" w:cs="Times New Roman" w:eastAsia="Times New Roman" w:hAnsi="Times New Roman"/>
          <w:b w:val="1"/>
          <w:bCs w:val="1"/>
          <w:color w:val="000000"/>
          <w:rtl w:val="0"/>
        </w:rPr>
        <w:t xml:space="preserve"> puedes ver las descripciones de las excursiones opcionales:</w:t>
      </w:r>
    </w:p>
    <w:p w:rsidR="00000000" w:rsidDel="00000000" w:rsidP="00000000" w:rsidRDefault="00000000" w:rsidRPr="00000000" w14:paraId="000000C7">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Pr>
        <w:drawing>
          <wp:inline distB="0" distT="0" distL="0" distR="0">
            <wp:extent cx="1571884" cy="1706526"/>
            <wp:effectExtent b="0" l="0" r="0" t="0"/>
            <wp:docPr id="1634144281" name="image5.png"/>
            <a:graphic>
              <a:graphicData uri="http://schemas.openxmlformats.org/drawingml/2006/picture">
                <pic:pic>
                  <pic:nvPicPr>
                    <pic:cNvPr id="0" name="image5.png"/>
                    <pic:cNvPicPr preferRelativeResize="0"/>
                  </pic:nvPicPr>
                  <pic:blipFill>
                    <a:blip r:embed="rId9"/>
                    <a:srcRect b="0" l="0" r="0" t="20077"/>
                    <a:stretch>
                      <a:fillRect/>
                    </a:stretch>
                  </pic:blipFill>
                  <pic:spPr>
                    <a:xfrm>
                      <a:off x="0" y="0"/>
                      <a:ext cx="1571884" cy="1706526"/>
                    </a:xfrm>
                    <a:prstGeom prst="rect"/>
                    <a:ln/>
                  </pic:spPr>
                </pic:pic>
              </a:graphicData>
            </a:graphic>
          </wp:inline>
        </w:drawing>
      </w: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C9">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tl w:val="0"/>
        </w:rPr>
      </w:r>
    </w:p>
    <w:tbl>
      <w:tblPr>
        <w:tblStyle w:val="Table5"/>
        <w:tblW w:w="920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5"/>
        <w:gridCol w:w="7654"/>
        <w:tblGridChange w:id="0">
          <w:tblGrid>
            <w:gridCol w:w="1555"/>
            <w:gridCol w:w="7654"/>
          </w:tblGrid>
        </w:tblGridChange>
      </w:tblGrid>
      <w:tr>
        <w:trPr>
          <w:cantSplit w:val="0"/>
          <w:trHeight w:val="280" w:hRule="atLeast"/>
          <w:tblHeader w:val="0"/>
        </w:trPr>
        <w:tc>
          <w:tcPr>
            <w:gridSpan w:val="2"/>
            <w:shd w:fill="00b050" w:val="clear"/>
            <w:tcMar>
              <w:top w:w="0.0" w:type="dxa"/>
              <w:left w:w="115.0" w:type="dxa"/>
              <w:bottom w:w="0.0" w:type="dxa"/>
              <w:right w:w="115.0" w:type="dxa"/>
            </w:tcMar>
            <w:vAlign w:val="bottom"/>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previstos similares</w:t>
            </w:r>
          </w:p>
        </w:tc>
      </w:tr>
      <w:tr>
        <w:trPr>
          <w:cantSplit w:val="0"/>
          <w:trHeight w:val="323"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auto" w:val="clear"/>
            <w:tcMar>
              <w:top w:w="0.0" w:type="dxa"/>
              <w:left w:w="115.0" w:type="dxa"/>
              <w:bottom w:w="0.0" w:type="dxa"/>
              <w:right w:w="115.0" w:type="dxa"/>
            </w:tcMar>
            <w:vAlign w:val="center"/>
          </w:tcPr>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auto" w:val="clear"/>
            <w:tcMar>
              <w:top w:w="0.0" w:type="dxa"/>
              <w:left w:w="115.0" w:type="dxa"/>
              <w:bottom w:w="0.0" w:type="dxa"/>
              <w:right w:w="115.0" w:type="dxa"/>
            </w:tcMar>
            <w:vAlign w:val="center"/>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Est Porte De Bagnolet / Campanile Roissy / Campanile Ouest - Pont de Suresnes / Hotel Kyriad Nord – Ecouen / Hotel Ibis Budget Fresnes / Hotel Restaurant Campanile Morangis Orly / Hotel Restaurant Campanile Argenteuil / B&amp;B Hotel Est Bobigny Université.</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Ámsterdam</w:t>
            </w:r>
          </w:p>
        </w:tc>
        <w:tc>
          <w:tcPr>
            <w:shd w:fill="auto" w:val="clear"/>
            <w:tcMar>
              <w:top w:w="0.0" w:type="dxa"/>
              <w:left w:w="115.0" w:type="dxa"/>
              <w:bottom w:w="0.0" w:type="dxa"/>
              <w:right w:w="115.0" w:type="dxa"/>
            </w:tcMar>
            <w:vAlign w:val="center"/>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Delft / NH Schiphol Airport / Holiday Inn Express Almere / Ibis Styles Almere / Holiday Inn Express Utrecht Papendorp.</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Frankfurt</w:t>
            </w:r>
          </w:p>
        </w:tc>
        <w:tc>
          <w:tcPr>
            <w:shd w:fill="auto" w:val="clear"/>
            <w:tcMar>
              <w:top w:w="0.0" w:type="dxa"/>
              <w:left w:w="115.0" w:type="dxa"/>
              <w:bottom w:w="0.0" w:type="dxa"/>
              <w:right w:w="115.0" w:type="dxa"/>
            </w:tcMar>
            <w:vAlign w:val="center"/>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Achat Airport / Achat Wiesbaden / NH Airport West / Mercure Hotel Eschborn Helfmann Park / Mercure Hotel Eschborn Ost / Mercure Hotel Eschborn Sued. </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Praga</w:t>
            </w:r>
          </w:p>
        </w:tc>
        <w:tc>
          <w:tcPr>
            <w:shd w:fill="auto" w:val="clear"/>
            <w:tcMar>
              <w:top w:w="0.0" w:type="dxa"/>
              <w:left w:w="115.0" w:type="dxa"/>
              <w:bottom w:w="0.0" w:type="dxa"/>
              <w:right w:w="115.0" w:type="dxa"/>
            </w:tcMar>
            <w:vAlign w:val="center"/>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Amedia Express/ Clarion Congress (La Boheme) / Duo Hotel.</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Múnich</w:t>
            </w:r>
          </w:p>
        </w:tc>
        <w:tc>
          <w:tcPr>
            <w:shd w:fill="auto" w:val="clear"/>
            <w:tcMar>
              <w:top w:w="0.0" w:type="dxa"/>
              <w:left w:w="115.0" w:type="dxa"/>
              <w:bottom w:w="0.0" w:type="dxa"/>
              <w:right w:w="115.0" w:type="dxa"/>
            </w:tcMar>
            <w:vAlign w:val="center"/>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Sendling / Tulip Inn Messe / Bento Inn Munchen Messe / Hampton by Hilton City North / Mercure Hotel Neuperlach South / Select Augsburg.</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auto" w:val="clear"/>
            <w:tcMar>
              <w:top w:w="0.0" w:type="dxa"/>
              <w:left w:w="115.0" w:type="dxa"/>
              <w:bottom w:w="0.0" w:type="dxa"/>
              <w:right w:w="115.0" w:type="dxa"/>
            </w:tcMar>
            <w:vAlign w:val="center"/>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Sirio Hotel / San Giuliano Venice / Villa Pace Park Hotel Bolognese / Alexander / Belstay Marghera / Albatros / Hotel Trifoglio.</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auto" w:val="clear"/>
            <w:tcMar>
              <w:top w:w="0.0" w:type="dxa"/>
              <w:left w:w="115.0" w:type="dxa"/>
              <w:bottom w:w="0.0" w:type="dxa"/>
              <w:right w:w="115.0" w:type="dxa"/>
            </w:tcMar>
            <w:vAlign w:val="center"/>
          </w:tcPr>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Hotel Capannelle / Parco de Medici / Hotel Villa Vecchia / Excel Ciampino / Casa San Juan de Avila.</w:t>
            </w:r>
          </w:p>
        </w:tc>
      </w:tr>
    </w:tbl>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Generales: </w:t>
      </w:r>
    </w:p>
    <w:p w:rsidR="00000000" w:rsidDel="00000000" w:rsidP="00000000" w:rsidRDefault="00000000" w:rsidRPr="00000000" w14:paraId="000000DE">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DF">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E0">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E1">
      <w:pPr>
        <w:numPr>
          <w:ilvl w:val="0"/>
          <w:numId w:val="4"/>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E2">
      <w:pPr>
        <w:numPr>
          <w:ilvl w:val="0"/>
          <w:numId w:val="4"/>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E3">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E4">
      <w:pPr>
        <w:numPr>
          <w:ilvl w:val="0"/>
          <w:numId w:val="4"/>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E5">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0E6">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0E7">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 o en ciudades aledañas. </w:t>
      </w:r>
    </w:p>
    <w:p w:rsidR="00000000" w:rsidDel="00000000" w:rsidP="00000000" w:rsidRDefault="00000000" w:rsidRPr="00000000" w14:paraId="000000E8">
      <w:pPr>
        <w:numPr>
          <w:ilvl w:val="0"/>
          <w:numId w:val="4"/>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0E9">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0EA">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0EB">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EC">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0ED">
      <w:pP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E">
      <w:pPr>
        <w:ind w:left="360" w:firstLine="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0EF">
      <w:pPr>
        <w:numPr>
          <w:ilvl w:val="1"/>
          <w:numId w:val="5"/>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0F0">
      <w:pPr>
        <w:numPr>
          <w:ilvl w:val="1"/>
          <w:numId w:val="5"/>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w:t>
      </w:r>
      <w:r w:rsidDel="00000000" w:rsidR="00000000" w:rsidRPr="00000000">
        <w:rPr>
          <w:rFonts w:ascii="Times New Roman" w:cs="Times New Roman" w:eastAsia="Times New Roman" w:hAnsi="Times New Roman"/>
          <w:rtl w:val="0"/>
        </w:rPr>
        <w:t xml:space="preserve">40 cm x 30 cm x 15 cm</w:t>
      </w:r>
      <w:r w:rsidDel="00000000" w:rsidR="00000000" w:rsidRPr="00000000">
        <w:rPr>
          <w:rFonts w:ascii="Times New Roman" w:cs="Times New Roman" w:eastAsia="Times New Roman" w:hAnsi="Times New Roman"/>
          <w:color w:val="000000"/>
          <w:rtl w:val="0"/>
        </w:rPr>
        <w:t xml:space="preserve">, incluyendo el asa, bolsillos y ruedas. </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0F2">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rsidR="00000000" w:rsidDel="00000000" w:rsidP="00000000" w:rsidRDefault="00000000" w:rsidRPr="00000000" w14:paraId="000000F3">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0F4">
      <w:pPr>
        <w:numPr>
          <w:ilvl w:val="0"/>
          <w:numId w:val="5"/>
        </w:numPr>
        <w:spacing w:after="0" w:line="240" w:lineRule="auto"/>
        <w:ind w:left="720" w:hanging="360"/>
        <w:jc w:val="both"/>
        <w:rPr>
          <w:b w:val="1"/>
          <w:bCs w:val="1"/>
        </w:rPr>
      </w:pPr>
      <w:r w:rsidDel="00000000" w:rsidR="00000000" w:rsidRPr="00000000">
        <w:rPr>
          <w:rFonts w:ascii="Times New Roman" w:cs="Times New Roman" w:eastAsia="Times New Roman" w:hAnsi="Times New Roman"/>
          <w:rtl w:val="0"/>
        </w:rPr>
        <w:t xml:space="preserve">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r w:rsidDel="00000000" w:rsidR="00000000" w:rsidRPr="00000000">
        <w:rPr>
          <w:rtl w:val="0"/>
        </w:rPr>
      </w:r>
    </w:p>
    <w:p w:rsidR="00000000" w:rsidDel="00000000" w:rsidP="00000000" w:rsidRDefault="00000000" w:rsidRPr="00000000" w14:paraId="000000F5">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Pasajeros con nacionalidad colombiana están exentos de visa Schengen, será necesario que el pasajero tramite la autorización electrónica de viaje ETIAS, una vez comience a regir por disposición de las autoridades competentes.</w:t>
      </w:r>
    </w:p>
    <w:p w:rsidR="00000000" w:rsidDel="00000000" w:rsidP="00000000" w:rsidRDefault="00000000" w:rsidRPr="00000000" w14:paraId="000000F6">
      <w:pPr>
        <w:numPr>
          <w:ilvl w:val="0"/>
          <w:numId w:val="5"/>
        </w:numPr>
        <w:spacing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Si se contrata con 61 días o más de anticipación a la fecha de salida:</w:t>
      </w:r>
    </w:p>
    <w:p w:rsidR="00000000" w:rsidDel="00000000" w:rsidP="00000000" w:rsidRDefault="00000000" w:rsidRPr="00000000" w14:paraId="000000FB">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0FC">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0FF">
      <w:pPr>
        <w:numPr>
          <w:ilvl w:val="0"/>
          <w:numId w:val="9"/>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10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w:t>
      </w:r>
      <w:r w:rsidDel="00000000" w:rsidR="00000000" w:rsidRPr="00000000">
        <w:rPr>
          <w:rtl w:val="0"/>
        </w:rPr>
      </w:r>
    </w:p>
    <w:p w:rsidR="00000000" w:rsidDel="00000000" w:rsidP="00000000" w:rsidRDefault="00000000" w:rsidRPr="00000000" w14:paraId="00000108">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30% sobre el valor total de la reserva.</w:t>
      </w:r>
      <w:r w:rsidDel="00000000" w:rsidR="00000000" w:rsidRPr="00000000">
        <w:rPr>
          <w:rtl w:val="0"/>
        </w:rPr>
      </w:r>
    </w:p>
    <w:p w:rsidR="00000000" w:rsidDel="00000000" w:rsidP="00000000" w:rsidRDefault="00000000" w:rsidRPr="00000000" w14:paraId="00000109">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10A">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bookmarkStart w:colFirst="0" w:colLast="0" w:name="_heading=h.dvdp6mo7srwk" w:id="4"/>
      <w:bookmarkEnd w:id="4"/>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10B">
      <w:pPr>
        <w:numPr>
          <w:ilvl w:val="0"/>
          <w:numId w:val="8"/>
        </w:numPr>
        <w:pBdr>
          <w:top w:space="0" w:sz="0" w:val="nil"/>
          <w:left w:space="0" w:sz="0" w:val="nil"/>
          <w:bottom w:space="0" w:sz="0" w:val="nil"/>
          <w:right w:space="0" w:sz="0" w:val="nil"/>
          <w:between w:space="0" w:sz="0" w:val="nil"/>
        </w:pBdr>
        <w:shd w:fill="ffffff" w:val="clea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p>
    <w:p w:rsidR="00000000" w:rsidDel="00000000" w:rsidP="00000000" w:rsidRDefault="00000000" w:rsidRPr="00000000" w14:paraId="0000010C">
      <w:pPr>
        <w:pBdr>
          <w:top w:space="0" w:sz="0" w:val="nil"/>
          <w:left w:space="0" w:sz="0" w:val="nil"/>
          <w:bottom w:space="0" w:sz="0" w:val="nil"/>
          <w:right w:space="0" w:sz="0" w:val="nil"/>
          <w:between w:space="0" w:sz="0" w:val="nil"/>
        </w:pBdr>
        <w:shd w:fill="ffffff" w:val="clea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3">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163414428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0">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1">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drawing>
        <wp:inline distB="0" distT="0" distL="0" distR="0">
          <wp:extent cx="2242588" cy="511937"/>
          <wp:effectExtent b="0" l="0" r="0" t="0"/>
          <wp:docPr descr="Imagen que contiene Texto&#10;&#10;Descripción generada automáticamente" id="1634144282" name="image3.jpg"/>
          <a:graphic>
            <a:graphicData uri="http://schemas.openxmlformats.org/drawingml/2006/picture">
              <pic:pic>
                <pic:nvPicPr>
                  <pic:cNvPr descr="Imagen que contiene Texto&#10;&#10;Descripción generada automáticamente" id="0" name="image3.jpg"/>
                  <pic:cNvPicPr preferRelativeResize="0"/>
                </pic:nvPicPr>
                <pic:blipFill>
                  <a:blip r:embed="rId1"/>
                  <a:srcRect b="0" l="14556" r="0" t="6943"/>
                  <a:stretch>
                    <a:fillRect/>
                  </a:stretch>
                </pic:blipFill>
                <pic:spPr>
                  <a:xfrm>
                    <a:off x="0" y="0"/>
                    <a:ext cx="2242588" cy="511937"/>
                  </a:xfrm>
                  <a:prstGeom prst="rect"/>
                  <a:ln/>
                </pic:spPr>
              </pic:pic>
            </a:graphicData>
          </a:graphic>
        </wp:inline>
      </w:drawing>
    </w:r>
    <w:r w:rsidDel="00000000" w:rsidR="00000000" w:rsidRPr="00000000">
      <w:rPr>
        <w:color w:val="000000"/>
      </w:rPr>
      <w:pict>
        <v:shape id="WordPictureWatermark2" style="position:absolute;width:618.95pt;height:369.3pt;rotation:0;z-index:-503316481;mso-position-horizontal-relative:margin;mso-position-horizontal:center;mso-position-vertical-relative:margin;mso-position-vertical:center;" alt="" type="#_x0000_t75">
          <v:imagedata cropbottom="0f" cropleft="0f" cropright="0f" croptop="0f" r:id="rId2" o:title="image2.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2">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3"/>
    <w:tblPr>
      <w:tblStyleRowBandSize w:val="1"/>
      <w:tblStyleColBandSize w:val="1"/>
      <w:tblCellMar>
        <w:left w:w="115.0" w:type="dxa"/>
        <w:right w:w="115.0" w:type="dxa"/>
      </w:tblCellMar>
    </w:tblPr>
  </w:style>
  <w:style w:type="table" w:styleId="a0" w:customStyle="1">
    <w:basedOn w:val="TableNormal3"/>
    <w:tblPr>
      <w:tblStyleRowBandSize w:val="1"/>
      <w:tblStyleColBandSize w:val="1"/>
      <w:tblCellMar>
        <w:left w:w="115.0" w:type="dxa"/>
        <w:right w:w="115.0" w:type="dxa"/>
      </w:tblCellMar>
    </w:tblPr>
  </w:style>
  <w:style w:type="table" w:styleId="a1" w:customStyle="1">
    <w:basedOn w:val="TableNormal3"/>
    <w:tblPr>
      <w:tblStyleRowBandSize w:val="1"/>
      <w:tblStyleColBandSize w:val="1"/>
      <w:tblCellMar>
        <w:left w:w="115.0" w:type="dxa"/>
        <w:right w:w="115.0" w:type="dxa"/>
      </w:tblCellMar>
    </w:tblPr>
  </w:style>
  <w:style w:type="table" w:styleId="a2" w:customStyle="1">
    <w:basedOn w:val="TableNormal3"/>
    <w:tblPr>
      <w:tblStyleRowBandSize w:val="1"/>
      <w:tblStyleColBandSize w:val="1"/>
      <w:tblCellMar>
        <w:left w:w="115.0" w:type="dxa"/>
        <w:right w:w="115.0" w:type="dxa"/>
      </w:tblCellMar>
    </w:tblPr>
  </w:style>
  <w:style w:type="character" w:styleId="Hipervnculo">
    <w:name w:val="Hyperlink"/>
    <w:basedOn w:val="Fuentedeprrafopredeter"/>
    <w:uiPriority w:val="99"/>
    <w:semiHidden w:val="1"/>
    <w:unhideWhenUsed w:val="1"/>
    <w:rsid w:val="00334405"/>
    <w:rPr>
      <w:color w:val="0000ff"/>
      <w:u w:val="single"/>
    </w:rPr>
  </w:style>
  <w:style w:type="table" w:styleId="a3" w:customStyle="1">
    <w:basedOn w:val="TableNormal3"/>
    <w:tblPr>
      <w:tblStyleRowBandSize w:val="1"/>
      <w:tblStyleColBandSize w:val="1"/>
      <w:tblCellMar>
        <w:left w:w="115.0" w:type="dxa"/>
        <w:right w:w="115.0" w:type="dxa"/>
      </w:tblCellMar>
    </w:tblPr>
  </w:style>
  <w:style w:type="table" w:styleId="a4" w:customStyle="1">
    <w:basedOn w:val="TableNormal3"/>
    <w:tblPr>
      <w:tblStyleRowBandSize w:val="1"/>
      <w:tblStyleColBandSize w:val="1"/>
      <w:tblCellMar>
        <w:left w:w="115.0" w:type="dxa"/>
        <w:right w:w="115.0" w:type="dxa"/>
      </w:tblCellMar>
    </w:tblPr>
  </w:style>
  <w:style w:type="table" w:styleId="a5" w:customStyle="1">
    <w:basedOn w:val="TableNormal3"/>
    <w:tblPr>
      <w:tblStyleRowBandSize w:val="1"/>
      <w:tblStyleColBandSize w:val="1"/>
      <w:tblCellMar>
        <w:left w:w="115.0" w:type="dxa"/>
        <w:right w:w="115.0" w:type="dxa"/>
      </w:tblCellMar>
    </w:tblPr>
  </w:style>
  <w:style w:type="table" w:styleId="a6" w:customStyle="1">
    <w:basedOn w:val="TableNormal3"/>
    <w:tblPr>
      <w:tblStyleRowBandSize w:val="1"/>
      <w:tblStyleColBandSize w:val="1"/>
      <w:tblCellMar>
        <w:left w:w="115.0" w:type="dxa"/>
        <w:right w:w="115.0" w:type="dxa"/>
      </w:tblCellMar>
    </w:tblPr>
  </w:style>
  <w:style w:type="table" w:styleId="a7" w:customStyle="1">
    <w:basedOn w:val="TableNormal3"/>
    <w:tblPr>
      <w:tblStyleRowBandSize w:val="1"/>
      <w:tblStyleColBandSize w:val="1"/>
      <w:tblCellMar>
        <w:left w:w="115.0" w:type="dxa"/>
        <w:right w:w="115.0" w:type="dxa"/>
      </w:tblCellMar>
    </w:tblPr>
  </w:style>
  <w:style w:type="paragraph" w:styleId="Default" w:customStyle="1">
    <w:name w:val="Default"/>
    <w:rsid w:val="00367674"/>
    <w:pPr>
      <w:autoSpaceDE w:val="0"/>
      <w:autoSpaceDN w:val="0"/>
      <w:adjustRightInd w:val="0"/>
      <w:spacing w:after="0" w:line="240" w:lineRule="auto"/>
    </w:pPr>
    <w:rPr>
      <w:rFonts w:ascii="Times New Roman" w:cs="Times New Roman" w:hAnsi="Times New Roman" w:eastAsiaTheme="minorHAnsi"/>
      <w:color w:val="000000"/>
      <w:sz w:val="24"/>
      <w:szCs w:val="24"/>
      <w:lang w:val="en-US"/>
    </w:rPr>
  </w:style>
  <w:style w:type="table" w:styleId="a8" w:customStyle="1">
    <w:basedOn w:val="TableNormal2"/>
    <w:tblPr>
      <w:tblStyleRowBandSize w:val="1"/>
      <w:tblStyleColBandSize w:val="1"/>
      <w:tblCellMar>
        <w:left w:w="115.0" w:type="dxa"/>
        <w:right w:w="115.0" w:type="dxa"/>
      </w:tblCellMar>
    </w:tblPr>
  </w:style>
  <w:style w:type="table" w:styleId="a9" w:customStyle="1">
    <w:basedOn w:val="TableNormal2"/>
    <w:tblPr>
      <w:tblStyleRowBandSize w:val="1"/>
      <w:tblStyleColBandSize w:val="1"/>
      <w:tblCellMar>
        <w:left w:w="115.0" w:type="dxa"/>
        <w:right w:w="115.0" w:type="dxa"/>
      </w:tblCellMar>
    </w:tblPr>
  </w:style>
  <w:style w:type="table" w:styleId="aa" w:customStyle="1">
    <w:basedOn w:val="TableNormal2"/>
    <w:tblPr>
      <w:tblStyleRowBandSize w:val="1"/>
      <w:tblStyleColBandSize w:val="1"/>
      <w:tblCellMar>
        <w:left w:w="115.0" w:type="dxa"/>
        <w:right w:w="115.0" w:type="dxa"/>
      </w:tblCellMar>
    </w:tblPr>
  </w:style>
  <w:style w:type="table" w:styleId="ab" w:customStyle="1">
    <w:basedOn w:val="TableNormal2"/>
    <w:tblPr>
      <w:tblStyleRowBandSize w:val="1"/>
      <w:tblStyleColBandSize w:val="1"/>
      <w:tblCellMar>
        <w:left w:w="115.0" w:type="dxa"/>
        <w:right w:w="115.0" w:type="dxa"/>
      </w:tblCellMar>
    </w:tblPr>
  </w:style>
  <w:style w:type="table" w:styleId="ac" w:customStyle="1">
    <w:basedOn w:val="TableNormal2"/>
    <w:tblPr>
      <w:tblStyleRowBandSize w:val="1"/>
      <w:tblStyleColBandSize w:val="1"/>
      <w:tblCellMar>
        <w:left w:w="115.0" w:type="dxa"/>
        <w:right w:w="115.0" w:type="dxa"/>
      </w:tblCellMar>
    </w:tblPr>
  </w:style>
  <w:style w:type="table" w:styleId="ad" w:customStyle="1">
    <w:basedOn w:val="TableNormal1"/>
    <w:tblPr>
      <w:tblStyleRowBandSize w:val="1"/>
      <w:tblStyleColBandSize w:val="1"/>
      <w:tblCellMar>
        <w:left w:w="115.0" w:type="dxa"/>
        <w:right w:w="115.0" w:type="dxa"/>
      </w:tblCellMar>
    </w:tblPr>
  </w:style>
  <w:style w:type="table" w:styleId="ae" w:customStyle="1">
    <w:basedOn w:val="TableNormal1"/>
    <w:tblPr>
      <w:tblStyleRowBandSize w:val="1"/>
      <w:tblStyleColBandSize w:val="1"/>
      <w:tblCellMar>
        <w:left w:w="115.0" w:type="dxa"/>
        <w:right w:w="115.0" w:type="dxa"/>
      </w:tblCellMar>
    </w:tblPr>
  </w:style>
  <w:style w:type="table" w:styleId="af" w:customStyle="1">
    <w:basedOn w:val="TableNormal1"/>
    <w:tblPr>
      <w:tblStyleRowBandSize w:val="1"/>
      <w:tblStyleColBandSize w:val="1"/>
      <w:tblCellMar>
        <w:left w:w="115.0" w:type="dxa"/>
        <w:right w:w="115.0" w:type="dxa"/>
      </w:tblCellMar>
    </w:tblPr>
  </w:style>
  <w:style w:type="table" w:styleId="af0" w:customStyle="1">
    <w:basedOn w:val="TableNormal1"/>
    <w:tblPr>
      <w:tblStyleRowBandSize w:val="1"/>
      <w:tblStyleColBandSize w:val="1"/>
      <w:tblCellMar>
        <w:left w:w="115.0" w:type="dxa"/>
        <w:right w:w="115.0" w:type="dxa"/>
      </w:tblCellMar>
    </w:tblPr>
  </w:style>
  <w:style w:type="table" w:styleId="af1" w:customStyle="1">
    <w:basedOn w:val="TableNormal1"/>
    <w:tblPr>
      <w:tblStyleRowBandSize w:val="1"/>
      <w:tblStyleColBandSize w:val="1"/>
      <w:tblCellMar>
        <w:left w:w="115.0" w:type="dxa"/>
        <w:right w:w="115.0" w:type="dxa"/>
      </w:tblCellMar>
    </w:tblPr>
  </w:style>
  <w:style w:type="table" w:styleId="af2" w:customStyle="1">
    <w:basedOn w:val="TableNormal0"/>
    <w:tblPr>
      <w:tblStyleRowBandSize w:val="1"/>
      <w:tblStyleColBandSize w:val="1"/>
      <w:tblCellMar>
        <w:left w:w="70.0" w:type="dxa"/>
        <w:right w:w="70.0" w:type="dxa"/>
      </w:tblCellMar>
    </w:tblPr>
  </w:style>
  <w:style w:type="table" w:styleId="af3" w:customStyle="1">
    <w:basedOn w:val="TableNormal0"/>
    <w:tblPr>
      <w:tblStyleRowBandSize w:val="1"/>
      <w:tblStyleColBandSize w:val="1"/>
      <w:tblCellMar>
        <w:left w:w="115.0" w:type="dxa"/>
        <w:right w:w="115.0" w:type="dxa"/>
      </w:tblCellMar>
    </w:tblPr>
  </w:style>
  <w:style w:type="table" w:styleId="af4" w:customStyle="1">
    <w:basedOn w:val="TableNormal0"/>
    <w:tblPr>
      <w:tblStyleRowBandSize w:val="1"/>
      <w:tblStyleColBandSize w:val="1"/>
      <w:tblCellMar>
        <w:left w:w="115.0" w:type="dxa"/>
        <w:right w:w="115.0" w:type="dxa"/>
      </w:tblCellMar>
    </w:tblPr>
  </w:style>
  <w:style w:type="table" w:styleId="af5" w:customStyle="1">
    <w:basedOn w:val="TableNormal0"/>
    <w:tblPr>
      <w:tblStyleRowBandSize w:val="1"/>
      <w:tblStyleColBandSize w:val="1"/>
      <w:tblCellMar>
        <w:left w:w="115.0" w:type="dxa"/>
        <w:right w:w="115.0" w:type="dxa"/>
      </w:tblCellMar>
    </w:tblPr>
  </w:style>
  <w:style w:type="table" w:styleId="af6"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jpg"/><Relationship Id="rId8" Type="http://schemas.openxmlformats.org/officeDocument/2006/relationships/hyperlink" Target="https://drive.google.com/uc?export=download&amp;id=1TIUTWBRHIWYNsN4xFWcUlCPi059c0a4j"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yI411gsWYaRi/ngcIg4BEDxnKQ==">CgMxLjAyCWguMzBqMHpsbDIOaC5uN2JmZzMzbXVxZmgyCWguM3pueXNoNzIJaC4yZXQ5MnAwMg5oLmR2ZHA2bW83c3J3azgAciExTnZ6Q0h0YzI5Sk9rRGhnWGEtWnRhUmRfck90VjFhSFQ=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2026-06-01T17:39:00Z</dcterms:created>
  <dc:creator>David Javier Plazas Velasquez</dc:creator>
</cp:coreProperties>
</file>