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Mistral (de Londres a Madrid)</w:t>
      </w:r>
    </w:p>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19 días / 17 noches</w:t>
      </w:r>
    </w:p>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sz w:val="28"/>
          <w:szCs w:val="28"/>
        </w:rPr>
        <w:t>USD 2.225</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w:t>
      </w:r>
    </w:p>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Londres - París - Luxemburgo - Rin - Frankfurt - Heidelberg - Selva Negra - Zúrich - Lucerna - Vaduz - Múnich - Innsbruck - Verona - Venecia - Florencia - Asís - Roma - Pisa - Niza - Barcelona - Zaragoza – Madrid.</w:t>
      </w:r>
    </w:p>
    <w:p w:rsidR="00EE5580" w:rsidRDefault="005C6F14">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noProof/>
          <w:lang w:val="en-US"/>
        </w:rPr>
        <w:drawing>
          <wp:inline distT="0" distB="0" distL="0" distR="0">
            <wp:extent cx="6656392" cy="2985214"/>
            <wp:effectExtent l="0" t="0" r="0" b="0"/>
            <wp:docPr id="1634144272" name="image5.jpg" descr="Mapa Mistral"/>
            <wp:cNvGraphicFramePr/>
            <a:graphic xmlns:a="http://schemas.openxmlformats.org/drawingml/2006/main">
              <a:graphicData uri="http://schemas.openxmlformats.org/drawingml/2006/picture">
                <pic:pic xmlns:pic="http://schemas.openxmlformats.org/drawingml/2006/picture">
                  <pic:nvPicPr>
                    <pic:cNvPr id="0" name="image5.jpg" descr="Mapa Mistral"/>
                    <pic:cNvPicPr preferRelativeResize="0"/>
                  </pic:nvPicPr>
                  <pic:blipFill>
                    <a:blip r:embed="rId8"/>
                    <a:srcRect l="8431" t="6390" r="1929" b="5022"/>
                    <a:stretch>
                      <a:fillRect/>
                    </a:stretch>
                  </pic:blipFill>
                  <pic:spPr>
                    <a:xfrm>
                      <a:off x="0" y="0"/>
                      <a:ext cx="6656392" cy="2985214"/>
                    </a:xfrm>
                    <a:prstGeom prst="rect">
                      <a:avLst/>
                    </a:prstGeom>
                    <a:ln/>
                  </pic:spPr>
                </pic:pic>
              </a:graphicData>
            </a:graphic>
          </wp:inline>
        </w:drawing>
      </w:r>
    </w:p>
    <w:p w:rsidR="00EE5580" w:rsidRDefault="005C6F14">
      <w:pPr>
        <w:pBdr>
          <w:top w:val="nil"/>
          <w:left w:val="nil"/>
          <w:bottom w:val="nil"/>
          <w:right w:val="nil"/>
          <w:between w:val="nil"/>
        </w:pBdr>
        <w:spacing w:line="276"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ITINERARIO DE VIAJE</w:t>
      </w: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LONDRES (viernes)</w:t>
      </w: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Embarque en vuelo intercontinental (no incluido) hacia Londres. Noche a bordo.</w:t>
      </w:r>
    </w:p>
    <w:p w:rsidR="00EE5580" w:rsidRDefault="00EE558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LONDRES (sábado)</w:t>
      </w: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Llegada al Aeropuerto de Londres-</w:t>
      </w:r>
      <w:proofErr w:type="spellStart"/>
      <w:r>
        <w:rPr>
          <w:rFonts w:ascii="Times New Roman" w:eastAsia="Times New Roman" w:hAnsi="Times New Roman" w:cs="Times New Roman"/>
          <w:color w:val="000000"/>
        </w:rPr>
        <w:t>Heathrow</w:t>
      </w:r>
      <w:proofErr w:type="spellEnd"/>
      <w:r>
        <w:rPr>
          <w:rFonts w:ascii="Times New Roman" w:eastAsia="Times New Roman" w:hAnsi="Times New Roman" w:cs="Times New Roman"/>
          <w:color w:val="000000"/>
        </w:rPr>
        <w:t>. Traslado al hotel. Alojamiento.</w:t>
      </w:r>
    </w:p>
    <w:p w:rsidR="00EE5580" w:rsidRDefault="00EE558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LONDRES (domingo)</w:t>
      </w: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reco</w:t>
      </w:r>
      <w:r>
        <w:rPr>
          <w:rFonts w:ascii="Times New Roman" w:eastAsia="Times New Roman" w:hAnsi="Times New Roman" w:cs="Times New Roman"/>
          <w:color w:val="000000"/>
        </w:rPr>
        <w:t xml:space="preserve">rrido por la ciudad donde conoceremos las principales avenidas, plazas y monumentos. Descubriremos lugares como </w:t>
      </w:r>
      <w:r>
        <w:rPr>
          <w:rFonts w:ascii="Times New Roman" w:eastAsia="Times New Roman" w:hAnsi="Times New Roman" w:cs="Times New Roman"/>
          <w:b/>
          <w:color w:val="000000"/>
        </w:rPr>
        <w:t>Hyde Park</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Kensington</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Piccadilly</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Circus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Regent</w:t>
      </w:r>
      <w:proofErr w:type="spellEnd"/>
      <w:r>
        <w:rPr>
          <w:rFonts w:ascii="Times New Roman" w:eastAsia="Times New Roman" w:hAnsi="Times New Roman" w:cs="Times New Roman"/>
          <w:b/>
          <w:color w:val="000000"/>
        </w:rPr>
        <w:t xml:space="preserve"> St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Oxford St</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Parlamento</w:t>
      </w:r>
      <w:r>
        <w:rPr>
          <w:rFonts w:ascii="Times New Roman" w:eastAsia="Times New Roman" w:hAnsi="Times New Roman" w:cs="Times New Roman"/>
          <w:color w:val="000000"/>
        </w:rPr>
        <w:t xml:space="preserve"> con su famoso </w:t>
      </w:r>
      <w:r>
        <w:rPr>
          <w:rFonts w:ascii="Times New Roman" w:eastAsia="Times New Roman" w:hAnsi="Times New Roman" w:cs="Times New Roman"/>
          <w:b/>
          <w:color w:val="000000"/>
        </w:rPr>
        <w:t>Big Ben</w:t>
      </w:r>
      <w:r>
        <w:rPr>
          <w:rFonts w:ascii="Times New Roman" w:eastAsia="Times New Roman" w:hAnsi="Times New Roman" w:cs="Times New Roman"/>
          <w:color w:val="000000"/>
        </w:rPr>
        <w:t xml:space="preserve">, en el </w:t>
      </w:r>
      <w:r>
        <w:rPr>
          <w:rFonts w:ascii="Times New Roman" w:eastAsia="Times New Roman" w:hAnsi="Times New Roman" w:cs="Times New Roman"/>
          <w:b/>
          <w:color w:val="000000"/>
        </w:rPr>
        <w:t>Palacio de Buckingham</w:t>
      </w:r>
      <w:r>
        <w:rPr>
          <w:rFonts w:ascii="Times New Roman" w:eastAsia="Times New Roman" w:hAnsi="Times New Roman" w:cs="Times New Roman"/>
          <w:color w:val="000000"/>
        </w:rPr>
        <w:t xml:space="preserve"> asistiremos a</w:t>
      </w:r>
      <w:r>
        <w:rPr>
          <w:rFonts w:ascii="Times New Roman" w:eastAsia="Times New Roman" w:hAnsi="Times New Roman" w:cs="Times New Roman"/>
          <w:color w:val="000000"/>
        </w:rPr>
        <w:t xml:space="preserve">l famoso cambio de la Guardia Real (si se realiza y/o el tiempo lo permite). Descubriremos diferentes puentes de la ciudad y la </w:t>
      </w:r>
      <w:r>
        <w:rPr>
          <w:rFonts w:ascii="Times New Roman" w:eastAsia="Times New Roman" w:hAnsi="Times New Roman" w:cs="Times New Roman"/>
          <w:b/>
          <w:color w:val="000000"/>
        </w:rPr>
        <w:t>Abadía de Westminster</w:t>
      </w:r>
      <w:r>
        <w:rPr>
          <w:rFonts w:ascii="Times New Roman" w:eastAsia="Times New Roman" w:hAnsi="Times New Roman" w:cs="Times New Roman"/>
          <w:color w:val="000000"/>
        </w:rPr>
        <w:t xml:space="preserve">. Tarde libre. Recomendaremos realizar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Este de Londres,</w:t>
      </w:r>
      <w:r>
        <w:rPr>
          <w:rFonts w:ascii="Times New Roman" w:eastAsia="Times New Roman" w:hAnsi="Times New Roman" w:cs="Times New Roman"/>
          <w:color w:val="000000"/>
        </w:rPr>
        <w:t xml:space="preserve"> barrio financiero. Cruza</w:t>
      </w:r>
      <w:r>
        <w:rPr>
          <w:rFonts w:ascii="Times New Roman" w:eastAsia="Times New Roman" w:hAnsi="Times New Roman" w:cs="Times New Roman"/>
          <w:color w:val="000000"/>
        </w:rPr>
        <w:t xml:space="preserve">remos el </w:t>
      </w:r>
      <w:r>
        <w:rPr>
          <w:rFonts w:ascii="Times New Roman" w:eastAsia="Times New Roman" w:hAnsi="Times New Roman" w:cs="Times New Roman"/>
          <w:b/>
          <w:color w:val="000000"/>
        </w:rPr>
        <w:t>Puente de Londres</w:t>
      </w:r>
      <w:r>
        <w:rPr>
          <w:rFonts w:ascii="Times New Roman" w:eastAsia="Times New Roman" w:hAnsi="Times New Roman" w:cs="Times New Roman"/>
          <w:color w:val="000000"/>
        </w:rPr>
        <w:t xml:space="preserve">, conoceremos el Támesis y descubriremos la transformación de esta parte de la ciudad. Alojamiento. </w:t>
      </w:r>
    </w:p>
    <w:p w:rsidR="00EE5580" w:rsidRDefault="00EE558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LONDRES • PARÍS (lunes) 470 km</w:t>
      </w: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el puerto de </w:t>
      </w:r>
      <w:r>
        <w:rPr>
          <w:rFonts w:ascii="Times New Roman" w:eastAsia="Times New Roman" w:hAnsi="Times New Roman" w:cs="Times New Roman"/>
          <w:b/>
          <w:color w:val="000000"/>
        </w:rPr>
        <w:t>Dover</w:t>
      </w:r>
      <w:r>
        <w:rPr>
          <w:rFonts w:ascii="Times New Roman" w:eastAsia="Times New Roman" w:hAnsi="Times New Roman" w:cs="Times New Roman"/>
          <w:color w:val="000000"/>
        </w:rPr>
        <w:t xml:space="preserve"> para embarcar en el </w:t>
      </w:r>
      <w:r>
        <w:rPr>
          <w:rFonts w:ascii="Times New Roman" w:eastAsia="Times New Roman" w:hAnsi="Times New Roman" w:cs="Times New Roman"/>
          <w:b/>
          <w:color w:val="000000"/>
        </w:rPr>
        <w:t>ferry</w:t>
      </w:r>
      <w:r>
        <w:rPr>
          <w:rFonts w:ascii="Times New Roman" w:eastAsia="Times New Roman" w:hAnsi="Times New Roman" w:cs="Times New Roman"/>
          <w:color w:val="000000"/>
        </w:rPr>
        <w:t xml:space="preserve"> y después de 75 minut</w:t>
      </w:r>
      <w:r>
        <w:rPr>
          <w:rFonts w:ascii="Times New Roman" w:eastAsia="Times New Roman" w:hAnsi="Times New Roman" w:cs="Times New Roman"/>
          <w:color w:val="000000"/>
        </w:rPr>
        <w:t xml:space="preserve">os de travesía llegar al puerto de </w:t>
      </w:r>
      <w:r>
        <w:rPr>
          <w:rFonts w:ascii="Times New Roman" w:eastAsia="Times New Roman" w:hAnsi="Times New Roman" w:cs="Times New Roman"/>
          <w:b/>
          <w:color w:val="000000"/>
        </w:rPr>
        <w:t>Calais</w:t>
      </w:r>
      <w:r>
        <w:rPr>
          <w:rFonts w:ascii="Times New Roman" w:eastAsia="Times New Roman" w:hAnsi="Times New Roman" w:cs="Times New Roman"/>
          <w:color w:val="000000"/>
        </w:rPr>
        <w:t xml:space="preserve">. Desembarque y continuación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realizaremos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un</w:t>
      </w:r>
      <w:r>
        <w:rPr>
          <w:rFonts w:ascii="Times New Roman" w:eastAsia="Times New Roman" w:hAnsi="Times New Roman" w:cs="Times New Roman"/>
          <w:color w:val="000000"/>
        </w:rPr>
        <w:t>a visita única en el mundo. Descubriremos París desde el río y disfrutaremos de la impresionante iluminación de sus monumentos:</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xml:space="preserve">, entre otros. Realmente un espectáculo inolvidable. </w:t>
      </w:r>
    </w:p>
    <w:p w:rsidR="00EE5580" w:rsidRDefault="00EE558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5: PARÍS (martes)</w:t>
      </w: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maravillosa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w:t>
      </w:r>
      <w:r>
        <w:rPr>
          <w:rFonts w:ascii="Times New Roman" w:eastAsia="Times New Roman" w:hAnsi="Times New Roman" w:cs="Times New Roman"/>
          <w:b/>
          <w:color w:val="000000"/>
        </w:rPr>
        <w:t>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y mucho más. Por la tarde, les propondremos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que nos llevará a descubrir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emblemático rincón de París, conocido también como el </w:t>
      </w:r>
      <w:r>
        <w:rPr>
          <w:rFonts w:ascii="Times New Roman" w:eastAsia="Times New Roman" w:hAnsi="Times New Roman" w:cs="Times New Roman"/>
          <w:color w:val="000000"/>
        </w:rPr>
        <w:t xml:space="preserve">“Barrio de los Pintores” por ser la cuna de los impresionistas.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A continuación, realizarem</w:t>
      </w:r>
      <w:r>
        <w:rPr>
          <w:rFonts w:ascii="Times New Roman" w:eastAsia="Times New Roman" w:hAnsi="Times New Roman" w:cs="Times New Roman"/>
          <w:color w:val="000000"/>
        </w:rPr>
        <w:t xml:space="preserve">os un paseo por el conocido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Este barrio debe su nombre a la época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w:t>
      </w:r>
      <w:r>
        <w:rPr>
          <w:rFonts w:ascii="Times New Roman" w:eastAsia="Times New Roman" w:hAnsi="Times New Roman" w:cs="Times New Roman"/>
          <w:color w:val="000000"/>
        </w:rPr>
        <w:t xml:space="preserve">nde entenderemos el porqué de su importancia mundial. Durante la visita exterior nuestro guía nos explicará sobre lo acontecido recientemente y las posibilidades que se abren ante lo que puede ser la mayor obra de restauración del siglo XXI. Alojamiento. </w:t>
      </w:r>
    </w:p>
    <w:p w:rsidR="00EE5580" w:rsidRDefault="00EE558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PARÍS (miércoles)</w:t>
      </w: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Palacio de Versalles</w:t>
      </w:r>
      <w:r>
        <w:rPr>
          <w:rFonts w:ascii="Times New Roman" w:eastAsia="Times New Roman" w:hAnsi="Times New Roman" w:cs="Times New Roman"/>
          <w:color w:val="000000"/>
        </w:rPr>
        <w:t xml:space="preserve"> 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donde el guía nos relatará la vida monárquica del lugar.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EE5580" w:rsidRDefault="00EE558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PARÍS • LUXEMBURGO • VALLE DEL RIN • FRANKFURT (jueves) 607 km</w:t>
      </w: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w:t>
      </w:r>
      <w:r>
        <w:rPr>
          <w:rFonts w:ascii="Times New Roman" w:eastAsia="Times New Roman" w:hAnsi="Times New Roman" w:cs="Times New Roman"/>
          <w:color w:val="000000"/>
        </w:rPr>
        <w:t xml:space="preserve">Atravesando la región del Gran Este de Francia llegaremos a </w:t>
      </w:r>
      <w:r>
        <w:rPr>
          <w:rFonts w:ascii="Times New Roman" w:eastAsia="Times New Roman" w:hAnsi="Times New Roman" w:cs="Times New Roman"/>
          <w:b/>
          <w:color w:val="000000"/>
        </w:rPr>
        <w:t>Luxemburgo</w:t>
      </w:r>
      <w:r>
        <w:rPr>
          <w:rFonts w:ascii="Times New Roman" w:eastAsia="Times New Roman" w:hAnsi="Times New Roman" w:cs="Times New Roman"/>
          <w:color w:val="000000"/>
        </w:rPr>
        <w:t xml:space="preserve">, uno de los estados más pequeños de Europa, cuya capital se encuentra ubicada sobre un peñón. Tiempo libre y salida hacia Alemania. Continuaremos nuestro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donde apreciaremos imponentes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Llegada a la ciudad de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xml:space="preserve">. Alojamiento. </w:t>
      </w:r>
    </w:p>
    <w:p w:rsidR="00EE5580" w:rsidRDefault="00EE558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FRANKFURT • HEIDELBERG • SELVA NEGRA • ZÚRICH (viernes) 422 km</w:t>
      </w: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Heidelberg</w:t>
      </w:r>
      <w:r>
        <w:rPr>
          <w:rFonts w:ascii="Times New Roman" w:eastAsia="Times New Roman" w:hAnsi="Times New Roman" w:cs="Times New Roman"/>
          <w:color w:val="000000"/>
        </w:rPr>
        <w:t>. Tiempo libre</w:t>
      </w:r>
      <w:r>
        <w:rPr>
          <w:rFonts w:ascii="Times New Roman" w:eastAsia="Times New Roman" w:hAnsi="Times New Roman" w:cs="Times New Roman"/>
          <w:color w:val="000000"/>
        </w:rPr>
        <w:t xml:space="preserve">. Viajaremos hacia el corazón de la </w:t>
      </w:r>
      <w:r>
        <w:rPr>
          <w:rFonts w:ascii="Times New Roman" w:eastAsia="Times New Roman" w:hAnsi="Times New Roman" w:cs="Times New Roman"/>
          <w:b/>
          <w:color w:val="000000"/>
        </w:rPr>
        <w:t>Selva Negra</w:t>
      </w:r>
      <w:r>
        <w:rPr>
          <w:rFonts w:ascii="Times New Roman" w:eastAsia="Times New Roman" w:hAnsi="Times New Roman" w:cs="Times New Roman"/>
          <w:color w:val="000000"/>
        </w:rPr>
        <w:t xml:space="preserve">, el </w:t>
      </w:r>
      <w:proofErr w:type="spellStart"/>
      <w:r>
        <w:rPr>
          <w:rFonts w:ascii="Times New Roman" w:eastAsia="Times New Roman" w:hAnsi="Times New Roman" w:cs="Times New Roman"/>
          <w:b/>
          <w:color w:val="000000"/>
        </w:rPr>
        <w:t>Titisee</w:t>
      </w:r>
      <w:proofErr w:type="spellEnd"/>
      <w:r>
        <w:rPr>
          <w:rFonts w:ascii="Times New Roman" w:eastAsia="Times New Roman" w:hAnsi="Times New Roman" w:cs="Times New Roman"/>
          <w:color w:val="000000"/>
        </w:rPr>
        <w:t xml:space="preserve">. Tiempo libre. Continuaremos hasta las </w:t>
      </w:r>
      <w:r>
        <w:rPr>
          <w:rFonts w:ascii="Times New Roman" w:eastAsia="Times New Roman" w:hAnsi="Times New Roman" w:cs="Times New Roman"/>
          <w:b/>
          <w:color w:val="000000"/>
        </w:rPr>
        <w:t>Cataratas del Rin</w:t>
      </w:r>
      <w:r>
        <w:rPr>
          <w:rFonts w:ascii="Times New Roman" w:eastAsia="Times New Roman" w:hAnsi="Times New Roman" w:cs="Times New Roman"/>
          <w:color w:val="000000"/>
        </w:rPr>
        <w:t xml:space="preserve">, el mayor salto de agua de Europa central. Realizaremos una parada en un enclave natural. Continuación hacia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xml:space="preserve">, capital financiera de Suiza. Llegada al hotel y alojamiento. </w:t>
      </w:r>
    </w:p>
    <w:p w:rsidR="00EE5580" w:rsidRDefault="00EE558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b/>
          <w:i/>
          <w:color w:val="000000"/>
        </w:rPr>
        <w:t>Nota</w:t>
      </w:r>
      <w:r>
        <w:rPr>
          <w:rFonts w:ascii="Times New Roman" w:eastAsia="Times New Roman" w:hAnsi="Times New Roman" w:cs="Times New Roman"/>
          <w:i/>
          <w:color w:val="000000"/>
        </w:rPr>
        <w:t>: De noviembre a febrero, la ruta se modificará y realizaremos la siguiente etapa: Frankfurt - Heidelberg - Friburgo - Zúrich. Al tener los días con menos horas de luz del año y la escasa</w:t>
      </w:r>
      <w:r>
        <w:rPr>
          <w:rFonts w:ascii="Times New Roman" w:eastAsia="Times New Roman" w:hAnsi="Times New Roman" w:cs="Times New Roman"/>
          <w:i/>
          <w:color w:val="000000"/>
        </w:rPr>
        <w:t xml:space="preserve"> visibilidad tanto al lago Titi como en las Cataratas del Rin, proponemos esta ruta para mayor disfrute del pasajero.</w:t>
      </w:r>
    </w:p>
    <w:p w:rsidR="00EE5580" w:rsidRDefault="00EE5580">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ZÚRICH • LUCERNA • VADUZ • MÚNICH (sábado) 423 km</w:t>
      </w: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a orillas del Lago de los Cuatro Cantones. Podr</w:t>
      </w:r>
      <w:r>
        <w:rPr>
          <w:rFonts w:ascii="Times New Roman" w:eastAsia="Times New Roman" w:hAnsi="Times New Roman" w:cs="Times New Roman"/>
          <w:color w:val="000000"/>
        </w:rPr>
        <w:t xml:space="preserve">emos realizar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 xml:space="preserve">Monte </w:t>
      </w:r>
      <w:proofErr w:type="spellStart"/>
      <w:r>
        <w:rPr>
          <w:rFonts w:ascii="Times New Roman" w:eastAsia="Times New Roman" w:hAnsi="Times New Roman" w:cs="Times New Roman"/>
          <w:b/>
          <w:color w:val="000000"/>
        </w:rPr>
        <w:t>Titlis</w:t>
      </w:r>
      <w:proofErr w:type="spellEnd"/>
      <w:r>
        <w:rPr>
          <w:rFonts w:ascii="Times New Roman" w:eastAsia="Times New Roman" w:hAnsi="Times New Roman" w:cs="Times New Roman"/>
          <w:color w:val="000000"/>
        </w:rPr>
        <w:t xml:space="preserve">, ascendiendo en teleférico a los Alpes suizos. Saldremos bordeando los Alpes hacia </w:t>
      </w:r>
      <w:r>
        <w:rPr>
          <w:rFonts w:ascii="Times New Roman" w:eastAsia="Times New Roman" w:hAnsi="Times New Roman" w:cs="Times New Roman"/>
          <w:b/>
          <w:color w:val="000000"/>
        </w:rPr>
        <w:t>Vaduz</w:t>
      </w:r>
      <w:r>
        <w:rPr>
          <w:rFonts w:ascii="Times New Roman" w:eastAsia="Times New Roman" w:hAnsi="Times New Roman" w:cs="Times New Roman"/>
          <w:color w:val="000000"/>
        </w:rPr>
        <w:t xml:space="preserve">, capital del principado de Liechtenstein. Tras una breve parada, salida hacia la ciudad de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Llegada al hot</w:t>
      </w:r>
      <w:r>
        <w:rPr>
          <w:rFonts w:ascii="Times New Roman" w:eastAsia="Times New Roman" w:hAnsi="Times New Roman" w:cs="Times New Roman"/>
          <w:color w:val="000000"/>
        </w:rPr>
        <w:t xml:space="preserve">el y alojamiento. </w:t>
      </w:r>
    </w:p>
    <w:p w:rsidR="00EE5580" w:rsidRDefault="00EE558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MÚNICH • INNSBRUCK • VERONA • VENECIA (domingo) 550 km</w:t>
      </w: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 Santa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Ana</w:t>
      </w:r>
      <w:r>
        <w:rPr>
          <w:rFonts w:ascii="Times New Roman" w:eastAsia="Times New Roman" w:hAnsi="Times New Roman" w:cs="Times New Roman"/>
          <w:color w:val="000000"/>
        </w:rPr>
        <w:t>, etc. A</w:t>
      </w:r>
      <w:r>
        <w:rPr>
          <w:rFonts w:ascii="Times New Roman" w:eastAsia="Times New Roman" w:hAnsi="Times New Roman" w:cs="Times New Roman"/>
          <w:color w:val="000000"/>
        </w:rPr>
        <w:t xml:space="preserve"> continuación, salida 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Posibilidad de realizar la</w:t>
      </w:r>
      <w:r>
        <w:rPr>
          <w:rFonts w:ascii="Times New Roman" w:eastAsia="Times New Roman" w:hAnsi="Times New Roman" w:cs="Times New Roman"/>
          <w:b/>
          <w:color w:val="000000"/>
        </w:rPr>
        <w:t xml:space="preserve"> (opcio</w:t>
      </w:r>
      <w:r>
        <w:rPr>
          <w:rFonts w:ascii="Times New Roman" w:eastAsia="Times New Roman" w:hAnsi="Times New Roman" w:cs="Times New Roman"/>
          <w:b/>
          <w:color w:val="000000"/>
        </w:rPr>
        <w:t>nal) visita de la ciudad</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EE5580" w:rsidRDefault="00EE558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5580" w:rsidRDefault="00EE558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11: VENECIA • FLORENCIA (lunes) 260 km</w:t>
      </w: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tiempo libre para recorrer el </w:t>
      </w:r>
      <w:r>
        <w:rPr>
          <w:rFonts w:ascii="Times New Roman" w:eastAsia="Times New Roman" w:hAnsi="Times New Roman" w:cs="Times New Roman"/>
          <w:b/>
          <w:color w:val="000000"/>
        </w:rPr>
        <w:t>Puente de los Suspiros</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Para los que gusten, organizaremos una </w:t>
      </w:r>
      <w:r>
        <w:rPr>
          <w:rFonts w:ascii="Times New Roman" w:eastAsia="Times New Roman" w:hAnsi="Times New Roman" w:cs="Times New Roman"/>
          <w:b/>
          <w:color w:val="000000"/>
        </w:rPr>
        <w:t>serenata musical en góndolas</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Más tarde, salida hacia la autopista para atravesar los Apeninos y llegar a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xml:space="preserve">. Alojamiento. </w:t>
      </w:r>
    </w:p>
    <w:p w:rsidR="00EE5580" w:rsidRDefault="00EE558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FLORENC</w:t>
      </w:r>
      <w:r>
        <w:rPr>
          <w:rFonts w:ascii="Times New Roman" w:eastAsia="Times New Roman" w:hAnsi="Times New Roman" w:cs="Times New Roman"/>
          <w:b/>
          <w:color w:val="000000"/>
        </w:rPr>
        <w:t>IA • ASÍS • ROMA (martes) 350 km</w:t>
      </w: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visita a pie donde contemplaremos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color w:val="000000"/>
        </w:rPr>
        <w:t xml:space="preserve"> y su inconfundible </w:t>
      </w:r>
      <w:r>
        <w:rPr>
          <w:rFonts w:ascii="Times New Roman" w:eastAsia="Times New Roman" w:hAnsi="Times New Roman" w:cs="Times New Roman"/>
          <w:b/>
          <w:color w:val="000000"/>
        </w:rPr>
        <w:t>Campanario</w:t>
      </w:r>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Disfrutaremos del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y sus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color w:val="000000"/>
        </w:rPr>
        <w:t xml:space="preserve"> y </w:t>
      </w:r>
      <w:r>
        <w:rPr>
          <w:rFonts w:ascii="Times New Roman" w:eastAsia="Times New Roman" w:hAnsi="Times New Roman" w:cs="Times New Roman"/>
          <w:color w:val="000000"/>
        </w:rPr>
        <w:t xml:space="preserve">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color w:val="000000"/>
        </w:rPr>
        <w:t xml:space="preserve"> para admirar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Continuación hacia </w:t>
      </w:r>
      <w:r>
        <w:rPr>
          <w:rFonts w:ascii="Times New Roman" w:eastAsia="Times New Roman" w:hAnsi="Times New Roman" w:cs="Times New Roman"/>
          <w:b/>
          <w:color w:val="000000"/>
        </w:rPr>
        <w:t>Asís</w:t>
      </w:r>
      <w:r>
        <w:rPr>
          <w:rFonts w:ascii="Times New Roman" w:eastAsia="Times New Roman" w:hAnsi="Times New Roman" w:cs="Times New Roman"/>
          <w:color w:val="000000"/>
        </w:rPr>
        <w:t xml:space="preserve">, ciudad amurallada donde dispondremos de tiempo libre para visitar la </w:t>
      </w:r>
      <w:r>
        <w:rPr>
          <w:rFonts w:ascii="Times New Roman" w:eastAsia="Times New Roman" w:hAnsi="Times New Roman" w:cs="Times New Roman"/>
          <w:b/>
          <w:color w:val="000000"/>
        </w:rPr>
        <w:t>Basílica de San Francisco</w:t>
      </w:r>
      <w:r>
        <w:rPr>
          <w:rFonts w:ascii="Times New Roman" w:eastAsia="Times New Roman" w:hAnsi="Times New Roman" w:cs="Times New Roman"/>
          <w:color w:val="000000"/>
        </w:rPr>
        <w:t xml:space="preserve"> antes de proseguir nuestro viaje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Llegada y alojamiento</w:t>
      </w:r>
      <w:r>
        <w:rPr>
          <w:rFonts w:ascii="Times New Roman" w:eastAsia="Times New Roman" w:hAnsi="Times New Roman" w:cs="Times New Roman"/>
          <w:color w:val="000000"/>
        </w:rPr>
        <w:t>.</w:t>
      </w:r>
    </w:p>
    <w:p w:rsidR="00EE5580" w:rsidRDefault="00EE558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13: ROMA (miércoles)</w:t>
      </w:r>
    </w:p>
    <w:p w:rsidR="00EE5580" w:rsidRDefault="005C6F14">
      <w:pPr>
        <w:jc w:val="both"/>
        <w:rPr>
          <w:rFonts w:ascii="Times New Roman" w:eastAsia="Times New Roman" w:hAnsi="Times New Roman" w:cs="Times New Roman"/>
          <w:color w:val="000000"/>
        </w:rPr>
      </w:pPr>
      <w:bookmarkStart w:id="1" w:name="_heading=h.1fob9te" w:colFirst="0" w:colLast="0"/>
      <w:bookmarkEnd w:id="1"/>
      <w:r>
        <w:rPr>
          <w:rFonts w:ascii="Times New Roman" w:eastAsia="Times New Roman" w:hAnsi="Times New Roman" w:cs="Times New Roman"/>
          <w:color w:val="000000"/>
        </w:rPr>
        <w:t xml:space="preserve">Después del desayuno realizaremos la visita de la ciudad. Admiraremos la inconfundible figura del </w:t>
      </w:r>
      <w:r>
        <w:rPr>
          <w:rFonts w:ascii="Times New Roman" w:eastAsia="Times New Roman" w:hAnsi="Times New Roman" w:cs="Times New Roman"/>
          <w:b/>
          <w:color w:val="000000"/>
        </w:rPr>
        <w:t>Anfiteatro Flavio</w:t>
      </w:r>
      <w:r>
        <w:rPr>
          <w:rFonts w:ascii="Times New Roman" w:eastAsia="Times New Roman" w:hAnsi="Times New Roman" w:cs="Times New Roman"/>
          <w:color w:val="000000"/>
        </w:rPr>
        <w:t>, más conocido como “</w:t>
      </w:r>
      <w:r>
        <w:rPr>
          <w:rFonts w:ascii="Times New Roman" w:eastAsia="Times New Roman" w:hAnsi="Times New Roman" w:cs="Times New Roman"/>
          <w:b/>
          <w:color w:val="000000"/>
        </w:rPr>
        <w:t>El Coliseo</w:t>
      </w:r>
      <w:r>
        <w:rPr>
          <w:rFonts w:ascii="Times New Roman" w:eastAsia="Times New Roman" w:hAnsi="Times New Roman" w:cs="Times New Roman"/>
          <w:color w:val="000000"/>
        </w:rPr>
        <w:t xml:space="preserve">”. Pasaremos también por el </w:t>
      </w:r>
      <w:r>
        <w:rPr>
          <w:rFonts w:ascii="Times New Roman" w:eastAsia="Times New Roman" w:hAnsi="Times New Roman" w:cs="Times New Roman"/>
          <w:b/>
          <w:color w:val="000000"/>
        </w:rPr>
        <w:t>Circo Máximo</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patriarcal </w:t>
      </w:r>
      <w:r>
        <w:rPr>
          <w:rFonts w:ascii="Times New Roman" w:eastAsia="Times New Roman" w:hAnsi="Times New Roman" w:cs="Times New Roman"/>
          <w:b/>
          <w:color w:val="000000"/>
        </w:rPr>
        <w:t>de Santa María la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Mayor</w:t>
      </w:r>
      <w:r>
        <w:rPr>
          <w:rFonts w:ascii="Times New Roman" w:eastAsia="Times New Roman" w:hAnsi="Times New Roman" w:cs="Times New Roman"/>
          <w:color w:val="000000"/>
        </w:rPr>
        <w:t xml:space="preserve">. A continuación, atravesando el río Tíber,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para asistir a la </w:t>
      </w:r>
      <w:r>
        <w:rPr>
          <w:rFonts w:ascii="Times New Roman" w:eastAsia="Times New Roman" w:hAnsi="Times New Roman" w:cs="Times New Roman"/>
          <w:b/>
          <w:color w:val="000000"/>
        </w:rPr>
        <w:t>Audiencia del Santo Padre</w:t>
      </w:r>
      <w:r>
        <w:rPr>
          <w:rFonts w:ascii="Times New Roman" w:eastAsia="Times New Roman" w:hAnsi="Times New Roman" w:cs="Times New Roman"/>
          <w:color w:val="000000"/>
        </w:rPr>
        <w:t xml:space="preserve"> (siempre que se celebre). Tiempo libre. A continuación, les propondremos la excursión opcional 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descendi</w:t>
      </w:r>
      <w:r>
        <w:rPr>
          <w:rFonts w:ascii="Times New Roman" w:eastAsia="Times New Roman" w:hAnsi="Times New Roman" w:cs="Times New Roman"/>
          <w:color w:val="000000"/>
        </w:rPr>
        <w:t xml:space="preserve">endo del bus cerca del </w:t>
      </w:r>
      <w:r>
        <w:rPr>
          <w:rFonts w:ascii="Times New Roman" w:eastAsia="Times New Roman" w:hAnsi="Times New Roman" w:cs="Times New Roman"/>
          <w:b/>
          <w:color w:val="000000"/>
        </w:rPr>
        <w:t>Coliseo</w:t>
      </w:r>
      <w:r>
        <w:rPr>
          <w:rFonts w:ascii="Times New Roman" w:eastAsia="Times New Roman" w:hAnsi="Times New Roman" w:cs="Times New Roman"/>
          <w:color w:val="000000"/>
        </w:rPr>
        <w:t xml:space="preserve"> 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el </w:t>
      </w:r>
      <w:r>
        <w:rPr>
          <w:rFonts w:ascii="Times New Roman" w:eastAsia="Times New Roman" w:hAnsi="Times New Roman" w:cs="Times New Roman"/>
          <w:b/>
          <w:color w:val="000000"/>
        </w:rPr>
        <w:t>Panteón</w:t>
      </w:r>
      <w:r>
        <w:rPr>
          <w:rFonts w:ascii="Times New Roman" w:eastAsia="Times New Roman" w:hAnsi="Times New Roman" w:cs="Times New Roman"/>
          <w:b/>
          <w:color w:val="000000"/>
        </w:rPr>
        <w:t xml:space="preserve"> de Agripa</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 xml:space="preserve">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color w:val="000000"/>
        </w:rPr>
        <w:t>, situada en el emplazamiento de lo que fue el estadio Domiciano, y es hoy punto de encuentro para turistas y romanos. Por la tarde, les propondremos realizar la excursión opcional al Estado más pequeño del mundo con apenas 44 h</w:t>
      </w:r>
      <w:r>
        <w:rPr>
          <w:rFonts w:ascii="Times New Roman" w:eastAsia="Times New Roman" w:hAnsi="Times New Roman" w:cs="Times New Roman"/>
          <w:color w:val="000000"/>
        </w:rPr>
        <w:t xml:space="preserve">ectáreas, pero con un patrimonio cultural universal inconmensurable. Esta visita nos llevará por la grandeza de los </w:t>
      </w:r>
      <w:r>
        <w:rPr>
          <w:rFonts w:ascii="Times New Roman" w:eastAsia="Times New Roman" w:hAnsi="Times New Roman" w:cs="Times New Roman"/>
          <w:b/>
          <w:color w:val="000000"/>
        </w:rPr>
        <w:t>Museos Vaticanos</w:t>
      </w:r>
      <w:r>
        <w:rPr>
          <w:rFonts w:ascii="Times New Roman" w:eastAsia="Times New Roman" w:hAnsi="Times New Roman" w:cs="Times New Roman"/>
          <w:color w:val="000000"/>
        </w:rPr>
        <w:t xml:space="preserve">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hasta llegar a la </w:t>
      </w:r>
      <w:r>
        <w:rPr>
          <w:rFonts w:ascii="Times New Roman" w:eastAsia="Times New Roman" w:hAnsi="Times New Roman" w:cs="Times New Roman"/>
          <w:b/>
          <w:color w:val="000000"/>
        </w:rPr>
        <w:t>Capilla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Sixtina</w:t>
      </w:r>
      <w:r>
        <w:rPr>
          <w:rFonts w:ascii="Times New Roman" w:eastAsia="Times New Roman" w:hAnsi="Times New Roman" w:cs="Times New Roman"/>
          <w:color w:val="000000"/>
        </w:rPr>
        <w:t xml:space="preserve">. Admiraremos los dos momentos de </w:t>
      </w:r>
      <w:r>
        <w:rPr>
          <w:rFonts w:ascii="Times New Roman" w:eastAsia="Times New Roman" w:hAnsi="Times New Roman" w:cs="Times New Roman"/>
          <w:b/>
          <w:color w:val="000000"/>
        </w:rPr>
        <w:t>Miguel Ángel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Bóveda</w:t>
      </w:r>
      <w:r>
        <w:rPr>
          <w:rFonts w:ascii="Times New Roman" w:eastAsia="Times New Roman" w:hAnsi="Times New Roman" w:cs="Times New Roman"/>
          <w:color w:val="000000"/>
        </w:rPr>
        <w:t xml:space="preserve"> (con 33 años) y </w:t>
      </w:r>
      <w:r>
        <w:rPr>
          <w:rFonts w:ascii="Times New Roman" w:eastAsia="Times New Roman" w:hAnsi="Times New Roman" w:cs="Times New Roman"/>
          <w:b/>
          <w:color w:val="000000"/>
        </w:rPr>
        <w:t>El Juicio Final</w:t>
      </w:r>
      <w:r>
        <w:rPr>
          <w:rFonts w:ascii="Times New Roman" w:eastAsia="Times New Roman" w:hAnsi="Times New Roman" w:cs="Times New Roman"/>
          <w:color w:val="000000"/>
        </w:rPr>
        <w:t xml:space="preserve"> (ya con 60 años). Alojamiento.</w:t>
      </w: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i/>
          <w:color w:val="000000"/>
        </w:rPr>
      </w:pPr>
      <w:bookmarkStart w:id="2" w:name="_heading=h.3znysh7" w:colFirst="0" w:colLast="0"/>
      <w:bookmarkEnd w:id="2"/>
      <w:r>
        <w:rPr>
          <w:rFonts w:ascii="Times New Roman" w:eastAsia="Times New Roman" w:hAnsi="Times New Roman" w:cs="Times New Roman"/>
          <w:i/>
          <w:color w:val="000000"/>
        </w:rPr>
        <w:t xml:space="preserve">Nota: Debido a las condiciones excepcionales que aplicará la Santa Sede durante el Año Santo 2025, no se podrá realizar la visita interior de la Basílica de San Pedro en la excursión opcional </w:t>
      </w:r>
      <w:r>
        <w:rPr>
          <w:rFonts w:ascii="Times New Roman" w:eastAsia="Times New Roman" w:hAnsi="Times New Roman" w:cs="Times New Roman"/>
          <w:i/>
          <w:color w:val="000000"/>
        </w:rPr>
        <w:t>del Vaticano desde el 24 de diciembre de 2024 al 31 de diciembre de 2025.</w:t>
      </w:r>
    </w:p>
    <w:p w:rsidR="00EE5580" w:rsidRDefault="00EE5580">
      <w:pPr>
        <w:pBdr>
          <w:top w:val="nil"/>
          <w:left w:val="nil"/>
          <w:bottom w:val="nil"/>
          <w:right w:val="nil"/>
          <w:between w:val="nil"/>
        </w:pBdr>
        <w:spacing w:after="0" w:line="240" w:lineRule="auto"/>
        <w:jc w:val="both"/>
        <w:rPr>
          <w:rFonts w:ascii="Times New Roman" w:eastAsia="Times New Roman" w:hAnsi="Times New Roman" w:cs="Times New Roman"/>
          <w:i/>
          <w:color w:val="000000"/>
        </w:rPr>
      </w:pP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ROMA (jueves)</w:t>
      </w: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color w:val="000000"/>
        </w:rPr>
        <w:t xml:space="preserve"> o </w:t>
      </w:r>
      <w:r>
        <w:rPr>
          <w:rFonts w:ascii="Times New Roman" w:eastAsia="Times New Roman" w:hAnsi="Times New Roman" w:cs="Times New Roman"/>
          <w:b/>
          <w:color w:val="000000"/>
        </w:rPr>
        <w:t>Nápoles y Pompeya</w:t>
      </w:r>
      <w:r>
        <w:rPr>
          <w:rFonts w:ascii="Times New Roman" w:eastAsia="Times New Roman" w:hAnsi="Times New Roman" w:cs="Times New Roman"/>
          <w:color w:val="000000"/>
        </w:rPr>
        <w:t xml:space="preserve"> (de acuerdo a la temporada). Alojamien</w:t>
      </w:r>
      <w:r>
        <w:rPr>
          <w:rFonts w:ascii="Times New Roman" w:eastAsia="Times New Roman" w:hAnsi="Times New Roman" w:cs="Times New Roman"/>
          <w:color w:val="000000"/>
        </w:rPr>
        <w:t>to.</w:t>
      </w:r>
    </w:p>
    <w:p w:rsidR="00EE5580" w:rsidRDefault="00EE558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15: ROMA • PISA • NIZA (viernes) 690 km</w:t>
      </w: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ciudad identificada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bello conjunto arquitectónico compuesto por la </w:t>
      </w:r>
      <w:r>
        <w:rPr>
          <w:rFonts w:ascii="Times New Roman" w:eastAsia="Times New Roman" w:hAnsi="Times New Roman" w:cs="Times New Roman"/>
          <w:b/>
          <w:color w:val="000000"/>
        </w:rPr>
        <w:t>Catedral</w:t>
      </w:r>
      <w:r>
        <w:rPr>
          <w:rFonts w:ascii="Times New Roman" w:eastAsia="Times New Roman" w:hAnsi="Times New Roman" w:cs="Times New Roman"/>
          <w:color w:val="000000"/>
        </w:rPr>
        <w:t xml:space="preserve"> 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Tiempo libre y continuación, pasando por </w:t>
      </w:r>
      <w:r>
        <w:rPr>
          <w:rFonts w:ascii="Times New Roman" w:eastAsia="Times New Roman" w:hAnsi="Times New Roman" w:cs="Times New Roman"/>
          <w:b/>
          <w:color w:val="000000"/>
        </w:rPr>
        <w:t>Gén</w:t>
      </w:r>
      <w:r>
        <w:rPr>
          <w:rFonts w:ascii="Times New Roman" w:eastAsia="Times New Roman" w:hAnsi="Times New Roman" w:cs="Times New Roman"/>
          <w:b/>
          <w:color w:val="000000"/>
        </w:rPr>
        <w:t>ova</w:t>
      </w:r>
      <w:r>
        <w:rPr>
          <w:rFonts w:ascii="Times New Roman" w:eastAsia="Times New Roman" w:hAnsi="Times New Roman" w:cs="Times New Roman"/>
          <w:color w:val="000000"/>
        </w:rPr>
        <w:t xml:space="preserve"> y la Riviera italiana para llegar a </w:t>
      </w:r>
      <w:r>
        <w:rPr>
          <w:rFonts w:ascii="Times New Roman" w:eastAsia="Times New Roman" w:hAnsi="Times New Roman" w:cs="Times New Roman"/>
          <w:b/>
          <w:color w:val="000000"/>
        </w:rPr>
        <w:t>Niza</w:t>
      </w:r>
      <w:r>
        <w:rPr>
          <w:rFonts w:ascii="Times New Roman" w:eastAsia="Times New Roman" w:hAnsi="Times New Roman" w:cs="Times New Roman"/>
          <w:color w:val="000000"/>
        </w:rPr>
        <w:t xml:space="preserve">, capital de la Costa Azul. Alojamiento. Por la noche,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al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xml:space="preserve">. Tiempo libre para visitar el </w:t>
      </w:r>
      <w:r>
        <w:rPr>
          <w:rFonts w:ascii="Times New Roman" w:eastAsia="Times New Roman" w:hAnsi="Times New Roman" w:cs="Times New Roman"/>
          <w:b/>
          <w:color w:val="000000"/>
        </w:rPr>
        <w:t>Casino de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Montecarlo</w:t>
      </w:r>
      <w:r>
        <w:rPr>
          <w:rFonts w:ascii="Times New Roman" w:eastAsia="Times New Roman" w:hAnsi="Times New Roman" w:cs="Times New Roman"/>
          <w:color w:val="000000"/>
        </w:rPr>
        <w:t xml:space="preserve">. </w:t>
      </w:r>
    </w:p>
    <w:p w:rsidR="00EE5580" w:rsidRDefault="00EE558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16: NIZA • BARCELONA (sábado) 660 km</w:t>
      </w: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salida</w:t>
      </w:r>
      <w:r>
        <w:rPr>
          <w:rFonts w:ascii="Times New Roman" w:eastAsia="Times New Roman" w:hAnsi="Times New Roman" w:cs="Times New Roman"/>
          <w:color w:val="000000"/>
        </w:rPr>
        <w:t xml:space="preserve">. Atravesando las regiones de la Provenza, Alpes y Costa Azul y la </w:t>
      </w:r>
      <w:proofErr w:type="spellStart"/>
      <w:r>
        <w:rPr>
          <w:rFonts w:ascii="Times New Roman" w:eastAsia="Times New Roman" w:hAnsi="Times New Roman" w:cs="Times New Roman"/>
          <w:color w:val="000000"/>
        </w:rPr>
        <w:t>Occitania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Barcelona</w:t>
      </w:r>
      <w:r>
        <w:rPr>
          <w:rFonts w:ascii="Times New Roman" w:eastAsia="Times New Roman" w:hAnsi="Times New Roman" w:cs="Times New Roman"/>
          <w:color w:val="000000"/>
        </w:rPr>
        <w:t xml:space="preserve"> 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w:t>
      </w:r>
      <w:r>
        <w:rPr>
          <w:rFonts w:ascii="Times New Roman" w:eastAsia="Times New Roman" w:hAnsi="Times New Roman" w:cs="Times New Roman"/>
          <w:b/>
          <w:color w:val="000000"/>
        </w:rPr>
        <w:t>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a Colón</w:t>
      </w:r>
      <w:r>
        <w:rPr>
          <w:rFonts w:ascii="Times New Roman" w:eastAsia="Times New Roman" w:hAnsi="Times New Roman" w:cs="Times New Roman"/>
          <w:color w:val="000000"/>
        </w:rPr>
        <w:t xml:space="preserve">, etc. Alojamiento. </w:t>
      </w:r>
    </w:p>
    <w:p w:rsidR="00EE5580" w:rsidRDefault="00EE558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17: BARCELONA • ZARAGOZA • MADRID (domingo) 620 km</w:t>
      </w: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xml:space="preserve">. Breve parada para admirar la </w:t>
      </w:r>
      <w:r>
        <w:rPr>
          <w:rFonts w:ascii="Times New Roman" w:eastAsia="Times New Roman" w:hAnsi="Times New Roman" w:cs="Times New Roman"/>
          <w:b/>
          <w:color w:val="000000"/>
        </w:rPr>
        <w:t>Basílica de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Nuestra Señora del Pilar</w:t>
      </w:r>
      <w:r>
        <w:rPr>
          <w:rFonts w:ascii="Times New Roman" w:eastAsia="Times New Roman" w:hAnsi="Times New Roman" w:cs="Times New Roman"/>
          <w:color w:val="000000"/>
        </w:rPr>
        <w:t xml:space="preserve">. Continuación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xml:space="preserve">. Llegada y alojamiento. </w:t>
      </w: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18: MADRID (lunes)</w:t>
      </w: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Desayuno y recorrido por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toros de las Ventas</w:t>
      </w:r>
      <w:r>
        <w:rPr>
          <w:rFonts w:ascii="Times New Roman" w:eastAsia="Times New Roman" w:hAnsi="Times New Roman" w:cs="Times New Roman"/>
          <w:color w:val="000000"/>
        </w:rPr>
        <w:t xml:space="preserve">, etc. La </w:t>
      </w:r>
      <w:r>
        <w:rPr>
          <w:rFonts w:ascii="Times New Roman" w:eastAsia="Times New Roman" w:hAnsi="Times New Roman" w:cs="Times New Roman"/>
          <w:b/>
          <w:color w:val="000000"/>
        </w:rPr>
        <w:t>Plaza Mayor</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Plaza de Oriente</w:t>
      </w:r>
      <w:r>
        <w:rPr>
          <w:rFonts w:ascii="Times New Roman" w:eastAsia="Times New Roman" w:hAnsi="Times New Roman" w:cs="Times New Roman"/>
          <w:color w:val="000000"/>
        </w:rPr>
        <w:t xml:space="preserve"> darán final al recorrido. Tarde libre. Excursión</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 la “Ciudad Imperial” de </w:t>
      </w:r>
      <w:r>
        <w:rPr>
          <w:rFonts w:ascii="Times New Roman" w:eastAsia="Times New Roman" w:hAnsi="Times New Roman" w:cs="Times New Roman"/>
          <w:b/>
          <w:color w:val="000000"/>
        </w:rPr>
        <w:t>Toledo</w:t>
      </w:r>
      <w:r>
        <w:rPr>
          <w:rFonts w:ascii="Times New Roman" w:eastAsia="Times New Roman" w:hAnsi="Times New Roman" w:cs="Times New Roman"/>
          <w:color w:val="000000"/>
        </w:rPr>
        <w:t xml:space="preserve">, con el legado de las tres culturas: árabe, judía y cristiana. Alojamiento. </w:t>
      </w:r>
    </w:p>
    <w:p w:rsidR="00EE5580" w:rsidRDefault="00EE558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19: MADRID (martes)</w:t>
      </w: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Internacional Adolfo Suárez</w:t>
      </w:r>
      <w:r>
        <w:rPr>
          <w:rFonts w:ascii="Times New Roman" w:eastAsia="Times New Roman" w:hAnsi="Times New Roman" w:cs="Times New Roman"/>
          <w:color w:val="000000"/>
        </w:rPr>
        <w:t>, Madrid-Barajas, para tomar vuelo (no incluido) a su próximo destino.</w:t>
      </w:r>
    </w:p>
    <w:p w:rsidR="00EE5580" w:rsidRDefault="00EE558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5580" w:rsidRDefault="005C6F14">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EE5580" w:rsidRDefault="00EE5580">
      <w:pPr>
        <w:pBdr>
          <w:top w:val="nil"/>
          <w:left w:val="nil"/>
          <w:bottom w:val="nil"/>
          <w:right w:val="nil"/>
          <w:between w:val="nil"/>
        </w:pBdr>
        <w:spacing w:after="0" w:line="240" w:lineRule="auto"/>
        <w:rPr>
          <w:rFonts w:ascii="Times New Roman" w:eastAsia="Times New Roman" w:hAnsi="Times New Roman" w:cs="Times New Roman"/>
          <w:b/>
          <w:color w:val="000000"/>
        </w:rPr>
      </w:pPr>
    </w:p>
    <w:p w:rsidR="00EE5580" w:rsidRDefault="005C6F14">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EE5580" w:rsidRDefault="005C6F1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Alojamiento 2 noches en Londres, 3 noches en París, 1 noche en Frankfurt, 1 noche en Zúrich, 1 noche en Múnich, 1 noche en Venecia, 1 noche en Florencia, 3 noches en Roma, 1 noche en Niza, 1 noche en Barcelona y 2 noches en Madrid, en hoteles de categoría </w:t>
      </w:r>
      <w:r>
        <w:rPr>
          <w:rFonts w:ascii="Times New Roman" w:eastAsia="Times New Roman" w:hAnsi="Times New Roman" w:cs="Times New Roman"/>
          <w:color w:val="000000"/>
        </w:rPr>
        <w:t>turista mencionados o similares.</w:t>
      </w:r>
    </w:p>
    <w:p w:rsidR="00EE5580" w:rsidRDefault="005C6F14">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EE5580" w:rsidRDefault="005C6F1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Internacional de Londres (</w:t>
      </w:r>
      <w:proofErr w:type="spellStart"/>
      <w:r>
        <w:rPr>
          <w:rFonts w:ascii="Times New Roman" w:eastAsia="Times New Roman" w:hAnsi="Times New Roman" w:cs="Times New Roman"/>
          <w:color w:val="000000"/>
        </w:rPr>
        <w:t>Heathrow</w:t>
      </w:r>
      <w:proofErr w:type="spellEnd"/>
      <w:r>
        <w:rPr>
          <w:rFonts w:ascii="Times New Roman" w:eastAsia="Times New Roman" w:hAnsi="Times New Roman" w:cs="Times New Roman"/>
          <w:color w:val="000000"/>
        </w:rPr>
        <w:t xml:space="preserve">) – Hotel previsto o similar en Londres, en horario diurno y en servicio compartido. </w:t>
      </w:r>
    </w:p>
    <w:p w:rsidR="00EE5580" w:rsidRDefault="005C6F1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Visitas panorámicas en Londres, París, Florencia, Roma y Madrid, con guías locales y en servicio compartido. </w:t>
      </w:r>
    </w:p>
    <w:p w:rsidR="00EE5580" w:rsidRDefault="005C6F1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(se permite 1 maleta de 23 Kg por persona + 1 morral personal de 8 Kg).</w:t>
      </w:r>
    </w:p>
    <w:p w:rsidR="00EE5580" w:rsidRDefault="005C6F1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Ferry Dover – Calais. </w:t>
      </w:r>
    </w:p>
    <w:p w:rsidR="00EE5580" w:rsidRDefault="005C6F1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w:t>
      </w:r>
      <w:r>
        <w:rPr>
          <w:rFonts w:ascii="Times New Roman" w:eastAsia="Times New Roman" w:hAnsi="Times New Roman" w:cs="Times New Roman"/>
          <w:color w:val="000000"/>
        </w:rPr>
        <w:t>pañante durante todo el recorrido.</w:t>
      </w:r>
    </w:p>
    <w:p w:rsidR="00EE5580" w:rsidRDefault="005C6F14">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EE5580" w:rsidRDefault="005C6F14">
      <w:pPr>
        <w:numPr>
          <w:ilvl w:val="0"/>
          <w:numId w:val="1"/>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Servicios en compartido. </w:t>
      </w:r>
    </w:p>
    <w:p w:rsidR="00EE5580" w:rsidRDefault="005C6F14">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EE5580" w:rsidRDefault="005C6F14">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w:t>
      </w:r>
      <w:r>
        <w:rPr>
          <w:rFonts w:ascii="Times New Roman" w:eastAsia="Times New Roman" w:hAnsi="Times New Roman" w:cs="Times New Roman"/>
          <w:color w:val="000000"/>
        </w:rPr>
        <w:t>ito (valores no reembolsables).</w:t>
      </w:r>
    </w:p>
    <w:p w:rsidR="00EE5580" w:rsidRDefault="005C6F14">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Trámite de visado.</w:t>
      </w:r>
    </w:p>
    <w:p w:rsidR="00EE5580" w:rsidRDefault="005C6F14">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w:t>
      </w:r>
      <w:r>
        <w:rPr>
          <w:rFonts w:ascii="Times New Roman" w:eastAsia="Times New Roman" w:hAnsi="Times New Roman" w:cs="Times New Roman"/>
        </w:rPr>
        <w:t>impuestos</w:t>
      </w:r>
      <w:r>
        <w:rPr>
          <w:rFonts w:ascii="Times New Roman" w:eastAsia="Times New Roman" w:hAnsi="Times New Roman" w:cs="Times New Roman"/>
          <w:color w:val="000000"/>
        </w:rPr>
        <w:t>, tasas o contribuciones que los graven, tales como: IVA, tasa aeroportuaria, impuestos de combustible, tarifa administrativa, impuestos de aeropuertos y salida de los países de origen y destino, otros cargos (sujetos a cambio).</w:t>
      </w:r>
    </w:p>
    <w:p w:rsidR="00EE5580" w:rsidRDefault="005C6F14">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gasto o servicio </w:t>
      </w:r>
      <w:r>
        <w:rPr>
          <w:rFonts w:ascii="Times New Roman" w:eastAsia="Times New Roman" w:hAnsi="Times New Roman" w:cs="Times New Roman"/>
          <w:color w:val="000000"/>
        </w:rPr>
        <w:t>no detallado.</w:t>
      </w:r>
    </w:p>
    <w:p w:rsidR="00EE5580" w:rsidRDefault="005C6F14">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EE5580" w:rsidRDefault="005C6F14">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impuesto vigente a la fecha del viaje. </w:t>
      </w:r>
    </w:p>
    <w:p w:rsidR="00EE5580" w:rsidRDefault="005C6F14">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w:t>
      </w:r>
      <w:r>
        <w:rPr>
          <w:rFonts w:ascii="Times New Roman" w:eastAsia="Times New Roman" w:hAnsi="Times New Roman" w:cs="Times New Roman"/>
          <w:color w:val="000000"/>
        </w:rPr>
        <w:t xml:space="preserve">stos personales como bebidas, extras, regalos, lavandería en hoteles, servicio a la </w:t>
      </w:r>
      <w:r>
        <w:rPr>
          <w:rFonts w:ascii="Times New Roman" w:eastAsia="Times New Roman" w:hAnsi="Times New Roman" w:cs="Times New Roman"/>
        </w:rPr>
        <w:t>habitación,</w:t>
      </w:r>
      <w:r>
        <w:rPr>
          <w:rFonts w:ascii="Times New Roman" w:eastAsia="Times New Roman" w:hAnsi="Times New Roman" w:cs="Times New Roman"/>
          <w:color w:val="000000"/>
        </w:rPr>
        <w:t xml:space="preserve"> etc.</w:t>
      </w:r>
    </w:p>
    <w:p w:rsidR="00EE5580" w:rsidRDefault="005C6F14">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EE5580" w:rsidRDefault="005C6F14">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EE5580" w:rsidRDefault="005C6F1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EE5580" w:rsidRDefault="005C6F14">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w:t>
      </w:r>
      <w:r>
        <w:rPr>
          <w:rFonts w:ascii="Times New Roman" w:eastAsia="Times New Roman" w:hAnsi="Times New Roman" w:cs="Times New Roman"/>
          <w:color w:val="000000"/>
        </w:rPr>
        <w:t>drid: hotel – Aeropuerto Internacional Adolfo Suárez, Madrid-Barajas.</w:t>
      </w:r>
    </w:p>
    <w:p w:rsidR="00EE5580" w:rsidRDefault="005C6F14">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horarios sujetos a cambio sin previo aviso) y traslados prestados en días festivos.  </w:t>
      </w:r>
    </w:p>
    <w:p w:rsidR="00EE5580" w:rsidRDefault="005C6F14">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desde los aeropuertos de Londres </w:t>
      </w:r>
      <w:proofErr w:type="spellStart"/>
      <w:r>
        <w:rPr>
          <w:rFonts w:ascii="Times New Roman" w:eastAsia="Times New Roman" w:hAnsi="Times New Roman" w:cs="Times New Roman"/>
          <w:color w:val="000000"/>
        </w:rPr>
        <w:t>Gatwick</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Luton</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Stansted</w:t>
      </w:r>
      <w:proofErr w:type="spellEnd"/>
      <w:r>
        <w:rPr>
          <w:rFonts w:ascii="Times New Roman" w:eastAsia="Times New Roman" w:hAnsi="Times New Roman" w:cs="Times New Roman"/>
          <w:color w:val="000000"/>
        </w:rPr>
        <w:t>: USD 30 por persona a partir de 2 pasajeros viajando juntos (adulto o niño); pasajero viajando solo el suplemento es de USD 60.</w:t>
      </w:r>
    </w:p>
    <w:p w:rsidR="00EE5580" w:rsidRDefault="005C6F14">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tbl>
      <w:tblPr>
        <w:tblStyle w:val="ad"/>
        <w:tblW w:w="82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1559"/>
        <w:gridCol w:w="1418"/>
      </w:tblGrid>
      <w:tr w:rsidR="00EE5580">
        <w:trPr>
          <w:jc w:val="center"/>
        </w:trPr>
        <w:tc>
          <w:tcPr>
            <w:tcW w:w="5245" w:type="dxa"/>
            <w:shd w:val="clear" w:color="auto" w:fill="B4C6E7"/>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Precio por persona,</w:t>
            </w:r>
            <w:r>
              <w:rPr>
                <w:rFonts w:ascii="Times New Roman" w:eastAsia="Times New Roman" w:hAnsi="Times New Roman" w:cs="Times New Roman"/>
                <w:b/>
                <w:color w:val="000000"/>
              </w:rPr>
              <w:t xml:space="preserve"> en dólares americanos (USD)</w:t>
            </w:r>
          </w:p>
        </w:tc>
        <w:tc>
          <w:tcPr>
            <w:tcW w:w="1559" w:type="dxa"/>
            <w:shd w:val="clear" w:color="auto" w:fill="B4C6E7"/>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Alta</w:t>
            </w:r>
          </w:p>
        </w:tc>
        <w:tc>
          <w:tcPr>
            <w:tcW w:w="1418" w:type="dxa"/>
            <w:shd w:val="clear" w:color="auto" w:fill="B4C6E7"/>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Baja</w:t>
            </w:r>
          </w:p>
        </w:tc>
      </w:tr>
      <w:tr w:rsidR="00EE5580">
        <w:trPr>
          <w:jc w:val="center"/>
        </w:trPr>
        <w:tc>
          <w:tcPr>
            <w:tcW w:w="5245" w:type="dxa"/>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559" w:type="dxa"/>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3.660</w:t>
            </w:r>
          </w:p>
        </w:tc>
        <w:tc>
          <w:tcPr>
            <w:tcW w:w="1418" w:type="dxa"/>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3.320</w:t>
            </w:r>
          </w:p>
        </w:tc>
      </w:tr>
      <w:tr w:rsidR="00EE5580">
        <w:trPr>
          <w:jc w:val="center"/>
        </w:trPr>
        <w:tc>
          <w:tcPr>
            <w:tcW w:w="5245" w:type="dxa"/>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559" w:type="dxa"/>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2.415</w:t>
            </w:r>
          </w:p>
        </w:tc>
        <w:tc>
          <w:tcPr>
            <w:tcW w:w="1418" w:type="dxa"/>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2.225</w:t>
            </w:r>
          </w:p>
        </w:tc>
      </w:tr>
      <w:tr w:rsidR="00EE5580">
        <w:trPr>
          <w:jc w:val="center"/>
        </w:trPr>
        <w:tc>
          <w:tcPr>
            <w:tcW w:w="5245" w:type="dxa"/>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559" w:type="dxa"/>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1.932</w:t>
            </w:r>
          </w:p>
        </w:tc>
        <w:tc>
          <w:tcPr>
            <w:tcW w:w="1418" w:type="dxa"/>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1.780</w:t>
            </w:r>
          </w:p>
        </w:tc>
      </w:tr>
    </w:tbl>
    <w:p w:rsidR="00EE5580" w:rsidRDefault="005C6F14">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Tarifas cotizadas en USD, el pago total y/o depósitos se pueden realizar en pesos colombianos a la TRM del día antes de las 12:00 m. (después de mediodía </w:t>
      </w:r>
      <w:r>
        <w:rPr>
          <w:rFonts w:ascii="Times New Roman" w:eastAsia="Times New Roman" w:hAnsi="Times New Roman" w:cs="Times New Roman"/>
          <w:i/>
          <w:sz w:val="20"/>
          <w:szCs w:val="20"/>
        </w:rPr>
        <w:t>aplicará</w:t>
      </w:r>
      <w:r>
        <w:rPr>
          <w:rFonts w:ascii="Times New Roman" w:eastAsia="Times New Roman" w:hAnsi="Times New Roman" w:cs="Times New Roman"/>
          <w:i/>
          <w:color w:val="000000"/>
          <w:sz w:val="20"/>
          <w:szCs w:val="20"/>
        </w:rPr>
        <w:t xml:space="preserve"> la TRM d</w:t>
      </w:r>
      <w:r>
        <w:rPr>
          <w:rFonts w:ascii="Times New Roman" w:eastAsia="Times New Roman" w:hAnsi="Times New Roman" w:cs="Times New Roman"/>
          <w:i/>
          <w:color w:val="000000"/>
          <w:sz w:val="20"/>
          <w:szCs w:val="20"/>
        </w:rPr>
        <w:t xml:space="preserve">el día siguiente) / Acomodación triple uno de los pasajeros se aloja en un sofá cama o catre / Máximo de personas por habitación es de 3 personas (incluyendo niños). </w:t>
      </w:r>
      <w:r>
        <w:rPr>
          <w:rFonts w:ascii="Times New Roman" w:eastAsia="Times New Roman" w:hAnsi="Times New Roman" w:cs="Times New Roman"/>
          <w:i/>
          <w:sz w:val="20"/>
          <w:szCs w:val="20"/>
        </w:rPr>
        <w:t xml:space="preserve">Menores a partir de los 8 años, pagan tarifa de adulto. </w:t>
      </w:r>
    </w:p>
    <w:p w:rsidR="00EE5580" w:rsidRDefault="00EE5580">
      <w:pPr>
        <w:pBdr>
          <w:top w:val="nil"/>
          <w:left w:val="nil"/>
          <w:bottom w:val="nil"/>
          <w:right w:val="nil"/>
          <w:between w:val="nil"/>
        </w:pBdr>
        <w:rPr>
          <w:rFonts w:ascii="Times New Roman" w:eastAsia="Times New Roman" w:hAnsi="Times New Roman" w:cs="Times New Roman"/>
          <w:color w:val="000000"/>
          <w:sz w:val="20"/>
          <w:szCs w:val="20"/>
        </w:rPr>
      </w:pPr>
    </w:p>
    <w:tbl>
      <w:tblPr>
        <w:tblStyle w:val="ae"/>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EE5580">
        <w:trPr>
          <w:jc w:val="center"/>
        </w:trPr>
        <w:tc>
          <w:tcPr>
            <w:tcW w:w="9918" w:type="dxa"/>
            <w:gridSpan w:val="2"/>
            <w:shd w:val="clear" w:color="auto" w:fill="B4C6E7"/>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Opcional traslado diurno de salida en Madrid: hotel – Aeropuerto Internacional Adolfo Suárez, Madrid-Barajas.</w:t>
            </w:r>
          </w:p>
        </w:tc>
      </w:tr>
      <w:tr w:rsidR="00EE5580">
        <w:trPr>
          <w:jc w:val="center"/>
        </w:trPr>
        <w:tc>
          <w:tcPr>
            <w:tcW w:w="8217" w:type="dxa"/>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701" w:type="dxa"/>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EE5580">
        <w:trPr>
          <w:jc w:val="center"/>
        </w:trPr>
        <w:tc>
          <w:tcPr>
            <w:tcW w:w="8217" w:type="dxa"/>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701" w:type="dxa"/>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100</w:t>
            </w:r>
          </w:p>
        </w:tc>
      </w:tr>
    </w:tbl>
    <w:p w:rsidR="00EE5580" w:rsidRDefault="005C6F14">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horarios sujetos a cambio sin previo aviso) y traslados prestados en días festivos.  </w:t>
      </w:r>
    </w:p>
    <w:p w:rsidR="00EE5580" w:rsidRDefault="00EE5580">
      <w:pPr>
        <w:pBdr>
          <w:top w:val="nil"/>
          <w:left w:val="nil"/>
          <w:bottom w:val="nil"/>
          <w:right w:val="nil"/>
          <w:between w:val="nil"/>
        </w:pBdr>
        <w:rPr>
          <w:rFonts w:ascii="Times New Roman" w:eastAsia="Times New Roman" w:hAnsi="Times New Roman" w:cs="Times New Roman"/>
          <w:b/>
        </w:rPr>
      </w:pPr>
    </w:p>
    <w:tbl>
      <w:tblPr>
        <w:tblStyle w:val="af"/>
        <w:tblW w:w="2640" w:type="dxa"/>
        <w:jc w:val="center"/>
        <w:tblInd w:w="0" w:type="dxa"/>
        <w:tblLayout w:type="fixed"/>
        <w:tblLook w:val="0400" w:firstRow="0" w:lastRow="0" w:firstColumn="0" w:lastColumn="0" w:noHBand="0" w:noVBand="1"/>
      </w:tblPr>
      <w:tblGrid>
        <w:gridCol w:w="1410"/>
        <w:gridCol w:w="1230"/>
      </w:tblGrid>
      <w:tr w:rsidR="00EE5580">
        <w:trPr>
          <w:trHeight w:val="174"/>
          <w:jc w:val="center"/>
        </w:trPr>
        <w:tc>
          <w:tcPr>
            <w:tcW w:w="2640"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Fechas fijas de salidas desde COLOMBIA:</w:t>
            </w:r>
          </w:p>
        </w:tc>
      </w:tr>
      <w:tr w:rsidR="00EE5580">
        <w:trPr>
          <w:trHeight w:val="300"/>
          <w:jc w:val="center"/>
        </w:trPr>
        <w:tc>
          <w:tcPr>
            <w:tcW w:w="2640"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2025</w:t>
            </w:r>
          </w:p>
        </w:tc>
      </w:tr>
      <w:tr w:rsidR="00EE5580">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Abril</w:t>
            </w:r>
          </w:p>
        </w:tc>
        <w:tc>
          <w:tcPr>
            <w:tcW w:w="1230" w:type="dxa"/>
            <w:tcBorders>
              <w:top w:val="nil"/>
              <w:left w:val="nil"/>
              <w:bottom w:val="single" w:sz="4" w:space="0" w:color="000000"/>
              <w:right w:val="single" w:sz="4" w:space="0" w:color="000000"/>
            </w:tcBorders>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11, 25.</w:t>
            </w:r>
          </w:p>
        </w:tc>
      </w:tr>
      <w:tr w:rsidR="00EE5580">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1230" w:type="dxa"/>
            <w:tcBorders>
              <w:top w:val="nil"/>
              <w:left w:val="nil"/>
              <w:bottom w:val="single" w:sz="4" w:space="0" w:color="000000"/>
              <w:right w:val="single" w:sz="4" w:space="0" w:color="000000"/>
            </w:tcBorders>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9, 23.</w:t>
            </w:r>
          </w:p>
        </w:tc>
      </w:tr>
      <w:tr w:rsidR="00EE5580">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1230" w:type="dxa"/>
            <w:tcBorders>
              <w:top w:val="nil"/>
              <w:left w:val="nil"/>
              <w:bottom w:val="single" w:sz="4" w:space="0" w:color="000000"/>
              <w:right w:val="single" w:sz="4" w:space="0" w:color="000000"/>
            </w:tcBorders>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6, 20.</w:t>
            </w:r>
          </w:p>
        </w:tc>
      </w:tr>
      <w:tr w:rsidR="00EE5580">
        <w:trPr>
          <w:trHeight w:val="211"/>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230" w:type="dxa"/>
            <w:tcBorders>
              <w:top w:val="nil"/>
              <w:left w:val="nil"/>
              <w:bottom w:val="single" w:sz="4" w:space="0" w:color="000000"/>
              <w:right w:val="single" w:sz="4" w:space="0" w:color="000000"/>
            </w:tcBorders>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4, 18.</w:t>
            </w:r>
          </w:p>
        </w:tc>
      </w:tr>
      <w:tr w:rsidR="00EE5580">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230" w:type="dxa"/>
            <w:tcBorders>
              <w:top w:val="nil"/>
              <w:left w:val="nil"/>
              <w:bottom w:val="single" w:sz="4" w:space="0" w:color="000000"/>
              <w:right w:val="single" w:sz="4" w:space="0" w:color="000000"/>
            </w:tcBorders>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1, 15, 29.</w:t>
            </w:r>
          </w:p>
        </w:tc>
      </w:tr>
      <w:tr w:rsidR="00EE5580">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230" w:type="dxa"/>
            <w:tcBorders>
              <w:top w:val="nil"/>
              <w:left w:val="nil"/>
              <w:bottom w:val="single" w:sz="4" w:space="0" w:color="000000"/>
              <w:right w:val="single" w:sz="4" w:space="0" w:color="000000"/>
            </w:tcBorders>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12, 26.</w:t>
            </w:r>
          </w:p>
        </w:tc>
      </w:tr>
      <w:tr w:rsidR="00EE5580">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230" w:type="dxa"/>
            <w:tcBorders>
              <w:top w:val="nil"/>
              <w:left w:val="nil"/>
              <w:bottom w:val="single" w:sz="4" w:space="0" w:color="000000"/>
              <w:right w:val="single" w:sz="4" w:space="0" w:color="000000"/>
            </w:tcBorders>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10, 24.</w:t>
            </w:r>
          </w:p>
        </w:tc>
      </w:tr>
      <w:tr w:rsidR="00EE5580">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230" w:type="dxa"/>
            <w:tcBorders>
              <w:top w:val="nil"/>
              <w:left w:val="nil"/>
              <w:bottom w:val="single" w:sz="4" w:space="0" w:color="000000"/>
              <w:right w:val="single" w:sz="4" w:space="0" w:color="000000"/>
            </w:tcBorders>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3D85C6"/>
              </w:rPr>
            </w:pPr>
            <w:r>
              <w:rPr>
                <w:rFonts w:ascii="Times New Roman" w:eastAsia="Times New Roman" w:hAnsi="Times New Roman" w:cs="Times New Roman"/>
                <w:color w:val="3D85C6"/>
              </w:rPr>
              <w:t>7, 21.</w:t>
            </w:r>
          </w:p>
        </w:tc>
      </w:tr>
      <w:tr w:rsidR="00EE5580">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230" w:type="dxa"/>
            <w:tcBorders>
              <w:top w:val="nil"/>
              <w:left w:val="nil"/>
              <w:bottom w:val="single" w:sz="4" w:space="0" w:color="000000"/>
              <w:right w:val="single" w:sz="4" w:space="0" w:color="000000"/>
            </w:tcBorders>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3D85C6"/>
              </w:rPr>
            </w:pPr>
            <w:r>
              <w:rPr>
                <w:rFonts w:ascii="Times New Roman" w:eastAsia="Times New Roman" w:hAnsi="Times New Roman" w:cs="Times New Roman"/>
                <w:color w:val="3D85C6"/>
              </w:rPr>
              <w:t>5, 19.</w:t>
            </w:r>
          </w:p>
        </w:tc>
      </w:tr>
      <w:tr w:rsidR="00EE5580">
        <w:trPr>
          <w:trHeight w:val="300"/>
          <w:jc w:val="center"/>
        </w:trPr>
        <w:tc>
          <w:tcPr>
            <w:tcW w:w="2640"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2025</w:t>
            </w:r>
          </w:p>
        </w:tc>
      </w:tr>
      <w:tr w:rsidR="00EE5580">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Enero </w:t>
            </w:r>
          </w:p>
        </w:tc>
        <w:tc>
          <w:tcPr>
            <w:tcW w:w="1230" w:type="dxa"/>
            <w:tcBorders>
              <w:top w:val="nil"/>
              <w:left w:val="nil"/>
              <w:bottom w:val="single" w:sz="4" w:space="0" w:color="000000"/>
              <w:right w:val="single" w:sz="4" w:space="0" w:color="000000"/>
            </w:tcBorders>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3D85C6"/>
              </w:rPr>
            </w:pPr>
            <w:r>
              <w:rPr>
                <w:rFonts w:ascii="Times New Roman" w:eastAsia="Times New Roman" w:hAnsi="Times New Roman" w:cs="Times New Roman"/>
                <w:color w:val="3D85C6"/>
              </w:rPr>
              <w:t>2, 16, 30.</w:t>
            </w:r>
          </w:p>
        </w:tc>
      </w:tr>
      <w:tr w:rsidR="00EE5580">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Febrero </w:t>
            </w:r>
          </w:p>
        </w:tc>
        <w:tc>
          <w:tcPr>
            <w:tcW w:w="1230" w:type="dxa"/>
            <w:tcBorders>
              <w:top w:val="nil"/>
              <w:left w:val="nil"/>
              <w:bottom w:val="single" w:sz="4" w:space="0" w:color="000000"/>
              <w:right w:val="single" w:sz="4" w:space="0" w:color="000000"/>
            </w:tcBorders>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3D85C6"/>
              </w:rPr>
            </w:pPr>
            <w:r>
              <w:rPr>
                <w:rFonts w:ascii="Times New Roman" w:eastAsia="Times New Roman" w:hAnsi="Times New Roman" w:cs="Times New Roman"/>
                <w:color w:val="3D85C6"/>
              </w:rPr>
              <w:t>13, 27.</w:t>
            </w:r>
          </w:p>
        </w:tc>
      </w:tr>
      <w:tr w:rsidR="00EE5580">
        <w:trPr>
          <w:trHeight w:val="300"/>
          <w:jc w:val="center"/>
        </w:trPr>
        <w:tc>
          <w:tcPr>
            <w:tcW w:w="1410" w:type="dxa"/>
            <w:tcBorders>
              <w:top w:val="nil"/>
              <w:left w:val="single" w:sz="4" w:space="0" w:color="000000"/>
              <w:bottom w:val="single" w:sz="4" w:space="0" w:color="000000"/>
              <w:right w:val="single" w:sz="4" w:space="0" w:color="000000"/>
            </w:tcBorders>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Marzo </w:t>
            </w:r>
          </w:p>
        </w:tc>
        <w:tc>
          <w:tcPr>
            <w:tcW w:w="1230" w:type="dxa"/>
            <w:tcBorders>
              <w:top w:val="nil"/>
              <w:left w:val="nil"/>
              <w:bottom w:val="single" w:sz="4" w:space="0" w:color="000000"/>
              <w:right w:val="single" w:sz="4" w:space="0" w:color="000000"/>
            </w:tcBorders>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3D85C6"/>
              </w:rPr>
            </w:pPr>
            <w:r>
              <w:rPr>
                <w:rFonts w:ascii="Times New Roman" w:eastAsia="Times New Roman" w:hAnsi="Times New Roman" w:cs="Times New Roman"/>
                <w:color w:val="3D85C6"/>
              </w:rPr>
              <w:t>13, 27.</w:t>
            </w:r>
          </w:p>
        </w:tc>
      </w:tr>
    </w:tbl>
    <w:p w:rsidR="00EE5580" w:rsidRDefault="00EE5580">
      <w:pPr>
        <w:pBdr>
          <w:top w:val="nil"/>
          <w:left w:val="nil"/>
          <w:bottom w:val="nil"/>
          <w:right w:val="nil"/>
          <w:between w:val="nil"/>
        </w:pBdr>
        <w:rPr>
          <w:rFonts w:ascii="Times New Roman" w:eastAsia="Times New Roman" w:hAnsi="Times New Roman" w:cs="Times New Roman"/>
          <w:b/>
        </w:rPr>
      </w:pPr>
    </w:p>
    <w:p w:rsidR="00EE5580" w:rsidRDefault="00EE5580">
      <w:pPr>
        <w:pBdr>
          <w:top w:val="nil"/>
          <w:left w:val="nil"/>
          <w:bottom w:val="nil"/>
          <w:right w:val="nil"/>
          <w:between w:val="nil"/>
        </w:pBdr>
        <w:jc w:val="center"/>
        <w:rPr>
          <w:rFonts w:ascii="Times New Roman" w:eastAsia="Times New Roman" w:hAnsi="Times New Roman" w:cs="Times New Roman"/>
          <w:b/>
        </w:rPr>
      </w:pPr>
    </w:p>
    <w:p w:rsidR="00EE5580" w:rsidRDefault="00EE5580">
      <w:pPr>
        <w:pBdr>
          <w:top w:val="nil"/>
          <w:left w:val="nil"/>
          <w:bottom w:val="nil"/>
          <w:right w:val="nil"/>
          <w:between w:val="nil"/>
        </w:pBdr>
        <w:jc w:val="center"/>
        <w:rPr>
          <w:rFonts w:ascii="Times New Roman" w:eastAsia="Times New Roman" w:hAnsi="Times New Roman" w:cs="Times New Roman"/>
          <w:b/>
        </w:rPr>
      </w:pPr>
    </w:p>
    <w:p w:rsidR="00EE5580" w:rsidRDefault="00EE5580">
      <w:pPr>
        <w:pBdr>
          <w:top w:val="nil"/>
          <w:left w:val="nil"/>
          <w:bottom w:val="nil"/>
          <w:right w:val="nil"/>
          <w:between w:val="nil"/>
        </w:pBdr>
        <w:jc w:val="center"/>
        <w:rPr>
          <w:rFonts w:ascii="Times New Roman" w:eastAsia="Times New Roman" w:hAnsi="Times New Roman" w:cs="Times New Roman"/>
          <w:b/>
        </w:rPr>
      </w:pPr>
    </w:p>
    <w:p w:rsidR="00F979AD" w:rsidRDefault="00F979AD">
      <w:pPr>
        <w:pBdr>
          <w:top w:val="nil"/>
          <w:left w:val="nil"/>
          <w:bottom w:val="nil"/>
          <w:right w:val="nil"/>
          <w:between w:val="nil"/>
        </w:pBdr>
        <w:jc w:val="center"/>
        <w:rPr>
          <w:rFonts w:ascii="Times New Roman" w:eastAsia="Times New Roman" w:hAnsi="Times New Roman" w:cs="Times New Roman"/>
          <w:b/>
        </w:rPr>
      </w:pPr>
    </w:p>
    <w:p w:rsidR="00EE5580" w:rsidRDefault="00EE5580">
      <w:pPr>
        <w:pBdr>
          <w:top w:val="nil"/>
          <w:left w:val="nil"/>
          <w:bottom w:val="nil"/>
          <w:right w:val="nil"/>
          <w:between w:val="nil"/>
        </w:pBdr>
        <w:jc w:val="center"/>
        <w:rPr>
          <w:rFonts w:ascii="Times New Roman" w:eastAsia="Times New Roman" w:hAnsi="Times New Roman" w:cs="Times New Roman"/>
          <w:b/>
        </w:rPr>
      </w:pPr>
    </w:p>
    <w:p w:rsidR="00EE5580" w:rsidRDefault="00EE5580">
      <w:pPr>
        <w:pBdr>
          <w:top w:val="nil"/>
          <w:left w:val="nil"/>
          <w:bottom w:val="nil"/>
          <w:right w:val="nil"/>
          <w:between w:val="nil"/>
        </w:pBdr>
        <w:rPr>
          <w:rFonts w:ascii="Times New Roman" w:eastAsia="Times New Roman" w:hAnsi="Times New Roman" w:cs="Times New Roman"/>
          <w:color w:val="000000"/>
        </w:rPr>
      </w:pPr>
    </w:p>
    <w:tbl>
      <w:tblPr>
        <w:tblStyle w:val="af0"/>
        <w:tblW w:w="99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4"/>
        <w:gridCol w:w="5020"/>
        <w:gridCol w:w="1701"/>
        <w:gridCol w:w="1838"/>
      </w:tblGrid>
      <w:tr w:rsidR="00EE5580">
        <w:trPr>
          <w:trHeight w:val="306"/>
        </w:trPr>
        <w:tc>
          <w:tcPr>
            <w:tcW w:w="9913" w:type="dxa"/>
            <w:gridSpan w:val="4"/>
            <w:shd w:val="clear" w:color="auto" w:fill="B4C6E7"/>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Excursiones opcionales en servicio compartido</w:t>
            </w:r>
          </w:p>
        </w:tc>
      </w:tr>
      <w:tr w:rsidR="00EE5580">
        <w:trPr>
          <w:trHeight w:val="306"/>
        </w:trPr>
        <w:tc>
          <w:tcPr>
            <w:tcW w:w="9913" w:type="dxa"/>
            <w:gridSpan w:val="4"/>
            <w:shd w:val="clear" w:color="auto" w:fill="B4C6E7"/>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persona, en dólares americanos (USD)</w:t>
            </w:r>
          </w:p>
        </w:tc>
      </w:tr>
      <w:tr w:rsidR="00EE5580">
        <w:trPr>
          <w:trHeight w:val="540"/>
        </w:trPr>
        <w:tc>
          <w:tcPr>
            <w:tcW w:w="1354" w:type="dxa"/>
            <w:shd w:val="clear" w:color="auto" w:fill="B4C6E7"/>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5020" w:type="dxa"/>
            <w:shd w:val="clear" w:color="auto" w:fill="B4C6E7"/>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Excursión</w:t>
            </w:r>
          </w:p>
        </w:tc>
        <w:tc>
          <w:tcPr>
            <w:tcW w:w="1701" w:type="dxa"/>
            <w:shd w:val="clear" w:color="auto" w:fill="B4C6E7"/>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838" w:type="dxa"/>
            <w:shd w:val="clear" w:color="auto" w:fill="B4C6E7"/>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w:t>
            </w:r>
          </w:p>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 a 7 años)</w:t>
            </w:r>
          </w:p>
        </w:tc>
      </w:tr>
      <w:tr w:rsidR="00EE5580">
        <w:trPr>
          <w:trHeight w:val="306"/>
        </w:trPr>
        <w:tc>
          <w:tcPr>
            <w:tcW w:w="1354" w:type="dxa"/>
            <w:shd w:val="clear" w:color="auto" w:fill="auto"/>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5020" w:type="dxa"/>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Este de Londres</w:t>
            </w:r>
          </w:p>
        </w:tc>
        <w:tc>
          <w:tcPr>
            <w:tcW w:w="1701" w:type="dxa"/>
            <w:shd w:val="clear" w:color="auto" w:fill="auto"/>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838" w:type="dxa"/>
            <w:shd w:val="clear" w:color="auto" w:fill="auto"/>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EE5580">
        <w:trPr>
          <w:trHeight w:val="306"/>
        </w:trPr>
        <w:tc>
          <w:tcPr>
            <w:tcW w:w="1354" w:type="dxa"/>
            <w:vMerge w:val="restart"/>
            <w:shd w:val="clear" w:color="auto" w:fill="auto"/>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020" w:type="dxa"/>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701" w:type="dxa"/>
            <w:shd w:val="clear" w:color="auto" w:fill="auto"/>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838" w:type="dxa"/>
            <w:shd w:val="clear" w:color="auto" w:fill="auto"/>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EE5580">
        <w:trPr>
          <w:trHeight w:val="300"/>
        </w:trPr>
        <w:tc>
          <w:tcPr>
            <w:tcW w:w="1354" w:type="dxa"/>
            <w:vMerge/>
            <w:shd w:val="clear" w:color="auto" w:fill="auto"/>
            <w:vAlign w:val="center"/>
          </w:tcPr>
          <w:p w:rsidR="00EE5580" w:rsidRDefault="00EE558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020" w:type="dxa"/>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701" w:type="dxa"/>
            <w:shd w:val="clear" w:color="auto" w:fill="auto"/>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838" w:type="dxa"/>
            <w:shd w:val="clear" w:color="auto" w:fill="auto"/>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EE5580">
        <w:trPr>
          <w:trHeight w:val="306"/>
        </w:trPr>
        <w:tc>
          <w:tcPr>
            <w:tcW w:w="1354" w:type="dxa"/>
            <w:vMerge/>
            <w:shd w:val="clear" w:color="auto" w:fill="auto"/>
            <w:vAlign w:val="center"/>
          </w:tcPr>
          <w:p w:rsidR="00EE5580" w:rsidRDefault="00EE558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020" w:type="dxa"/>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701" w:type="dxa"/>
            <w:shd w:val="clear" w:color="auto" w:fill="auto"/>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838" w:type="dxa"/>
            <w:shd w:val="clear" w:color="auto" w:fill="auto"/>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EE5580">
        <w:trPr>
          <w:trHeight w:val="306"/>
        </w:trPr>
        <w:tc>
          <w:tcPr>
            <w:tcW w:w="1354" w:type="dxa"/>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Lucerna</w:t>
            </w:r>
          </w:p>
        </w:tc>
        <w:tc>
          <w:tcPr>
            <w:tcW w:w="5020" w:type="dxa"/>
            <w:shd w:val="clear" w:color="auto" w:fill="auto"/>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 </w:t>
            </w:r>
            <w:proofErr w:type="spellStart"/>
            <w:r>
              <w:rPr>
                <w:rFonts w:ascii="Times New Roman" w:eastAsia="Times New Roman" w:hAnsi="Times New Roman" w:cs="Times New Roman"/>
                <w:color w:val="000000"/>
              </w:rPr>
              <w:t>Titlis</w:t>
            </w:r>
            <w:proofErr w:type="spellEnd"/>
            <w:r>
              <w:rPr>
                <w:rFonts w:ascii="Times New Roman" w:eastAsia="Times New Roman" w:hAnsi="Times New Roman" w:cs="Times New Roman"/>
                <w:color w:val="000000"/>
              </w:rPr>
              <w:t xml:space="preserve"> medio día</w:t>
            </w:r>
          </w:p>
        </w:tc>
        <w:tc>
          <w:tcPr>
            <w:tcW w:w="1701" w:type="dxa"/>
            <w:shd w:val="clear" w:color="auto" w:fill="auto"/>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167</w:t>
            </w:r>
          </w:p>
        </w:tc>
        <w:tc>
          <w:tcPr>
            <w:tcW w:w="1838" w:type="dxa"/>
            <w:shd w:val="clear" w:color="auto" w:fill="auto"/>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134</w:t>
            </w:r>
          </w:p>
        </w:tc>
      </w:tr>
      <w:tr w:rsidR="00EE5580">
        <w:trPr>
          <w:trHeight w:val="285"/>
        </w:trPr>
        <w:tc>
          <w:tcPr>
            <w:tcW w:w="1354" w:type="dxa"/>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020" w:type="dxa"/>
            <w:shd w:val="clear" w:color="auto" w:fill="auto"/>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701" w:type="dxa"/>
            <w:shd w:val="clear" w:color="auto" w:fill="auto"/>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838" w:type="dxa"/>
            <w:shd w:val="clear" w:color="auto" w:fill="auto"/>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EE5580">
        <w:trPr>
          <w:trHeight w:val="306"/>
        </w:trPr>
        <w:tc>
          <w:tcPr>
            <w:tcW w:w="1354" w:type="dxa"/>
            <w:vMerge w:val="restart"/>
            <w:shd w:val="clear" w:color="auto" w:fill="auto"/>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020" w:type="dxa"/>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701" w:type="dxa"/>
            <w:shd w:val="clear" w:color="auto" w:fill="auto"/>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838" w:type="dxa"/>
            <w:shd w:val="clear" w:color="auto" w:fill="auto"/>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EE5580">
        <w:trPr>
          <w:trHeight w:val="306"/>
        </w:trPr>
        <w:tc>
          <w:tcPr>
            <w:tcW w:w="1354" w:type="dxa"/>
            <w:vMerge/>
            <w:shd w:val="clear" w:color="auto" w:fill="auto"/>
            <w:vAlign w:val="center"/>
          </w:tcPr>
          <w:p w:rsidR="00EE5580" w:rsidRDefault="00EE558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020" w:type="dxa"/>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701" w:type="dxa"/>
            <w:shd w:val="clear" w:color="auto" w:fill="auto"/>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838" w:type="dxa"/>
            <w:shd w:val="clear" w:color="auto" w:fill="auto"/>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EE5580">
        <w:trPr>
          <w:trHeight w:val="306"/>
        </w:trPr>
        <w:tc>
          <w:tcPr>
            <w:tcW w:w="1354" w:type="dxa"/>
            <w:vMerge w:val="restart"/>
            <w:shd w:val="clear" w:color="auto" w:fill="auto"/>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020" w:type="dxa"/>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701" w:type="dxa"/>
            <w:shd w:val="clear" w:color="auto" w:fill="auto"/>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838" w:type="dxa"/>
            <w:shd w:val="clear" w:color="auto" w:fill="auto"/>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EE5580">
        <w:trPr>
          <w:trHeight w:val="317"/>
        </w:trPr>
        <w:tc>
          <w:tcPr>
            <w:tcW w:w="1354" w:type="dxa"/>
            <w:vMerge/>
            <w:shd w:val="clear" w:color="auto" w:fill="auto"/>
            <w:vAlign w:val="center"/>
          </w:tcPr>
          <w:p w:rsidR="00EE5580" w:rsidRDefault="00EE558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020" w:type="dxa"/>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Museos Vaticanos y Capilla Sixtina </w:t>
            </w:r>
          </w:p>
        </w:tc>
        <w:tc>
          <w:tcPr>
            <w:tcW w:w="1701" w:type="dxa"/>
            <w:shd w:val="clear" w:color="auto" w:fill="auto"/>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838" w:type="dxa"/>
            <w:shd w:val="clear" w:color="auto" w:fill="auto"/>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EE5580">
        <w:trPr>
          <w:trHeight w:val="240"/>
        </w:trPr>
        <w:tc>
          <w:tcPr>
            <w:tcW w:w="1354" w:type="dxa"/>
            <w:vMerge/>
            <w:shd w:val="clear" w:color="auto" w:fill="auto"/>
            <w:vAlign w:val="center"/>
          </w:tcPr>
          <w:p w:rsidR="00EE5580" w:rsidRDefault="00EE558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020" w:type="dxa"/>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701" w:type="dxa"/>
            <w:shd w:val="clear" w:color="auto" w:fill="auto"/>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838" w:type="dxa"/>
            <w:shd w:val="clear" w:color="auto" w:fill="auto"/>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EE5580">
        <w:trPr>
          <w:trHeight w:val="306"/>
        </w:trPr>
        <w:tc>
          <w:tcPr>
            <w:tcW w:w="1354" w:type="dxa"/>
            <w:vMerge/>
            <w:shd w:val="clear" w:color="auto" w:fill="auto"/>
            <w:vAlign w:val="center"/>
          </w:tcPr>
          <w:p w:rsidR="00EE5580" w:rsidRDefault="00EE5580">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020" w:type="dxa"/>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701" w:type="dxa"/>
            <w:shd w:val="clear" w:color="auto" w:fill="auto"/>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838" w:type="dxa"/>
            <w:shd w:val="clear" w:color="auto" w:fill="auto"/>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EE5580">
        <w:trPr>
          <w:trHeight w:val="240"/>
        </w:trPr>
        <w:tc>
          <w:tcPr>
            <w:tcW w:w="1354" w:type="dxa"/>
            <w:shd w:val="clear" w:color="auto" w:fill="auto"/>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5020" w:type="dxa"/>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Mónaco y Montecarlo </w:t>
            </w:r>
          </w:p>
        </w:tc>
        <w:tc>
          <w:tcPr>
            <w:tcW w:w="1701" w:type="dxa"/>
            <w:shd w:val="clear" w:color="auto" w:fill="auto"/>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838" w:type="dxa"/>
            <w:shd w:val="clear" w:color="auto" w:fill="auto"/>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EE5580">
        <w:trPr>
          <w:trHeight w:val="180"/>
        </w:trPr>
        <w:tc>
          <w:tcPr>
            <w:tcW w:w="1354" w:type="dxa"/>
            <w:shd w:val="clear" w:color="auto" w:fill="auto"/>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5020" w:type="dxa"/>
            <w:shd w:val="clear" w:color="auto" w:fill="auto"/>
            <w:vAlign w:val="center"/>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Toledo medio día con Catedral </w:t>
            </w:r>
          </w:p>
        </w:tc>
        <w:tc>
          <w:tcPr>
            <w:tcW w:w="1701" w:type="dxa"/>
            <w:shd w:val="clear" w:color="auto" w:fill="auto"/>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838" w:type="dxa"/>
            <w:shd w:val="clear" w:color="auto" w:fill="auto"/>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bl>
    <w:p w:rsidR="00EE5580" w:rsidRDefault="005C6F14">
      <w:pPr>
        <w:pBdr>
          <w:top w:val="nil"/>
          <w:left w:val="nil"/>
          <w:bottom w:val="nil"/>
          <w:right w:val="nil"/>
          <w:between w:val="nil"/>
        </w:pBdr>
        <w:jc w:val="both"/>
        <w:rPr>
          <w:rFonts w:ascii="Times New Roman" w:eastAsia="Times New Roman" w:hAnsi="Times New Roman" w:cs="Times New Roman"/>
          <w:i/>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w:t>
      </w:r>
      <w:r>
        <w:rPr>
          <w:rFonts w:ascii="Times New Roman" w:eastAsia="Times New Roman" w:hAnsi="Times New Roman" w:cs="Times New Roman"/>
          <w:i/>
          <w:sz w:val="20"/>
          <w:szCs w:val="20"/>
        </w:rPr>
        <w:t>g</w:t>
      </w:r>
      <w:r>
        <w:rPr>
          <w:rFonts w:ascii="Times New Roman" w:eastAsia="Times New Roman" w:hAnsi="Times New Roman" w:cs="Times New Roman"/>
          <w:i/>
          <w:color w:val="000000"/>
          <w:sz w:val="20"/>
          <w:szCs w:val="20"/>
        </w:rPr>
        <w:t>astos bancarios del 2% para pagos efectuados en moneda extranjera o pagos con tarjeta de crédito o débito se hará un recargo del 3% (valores no reembolsables)  / Estas excursiones son válidas para tomar únicamente con el programa relacionado, no es posible</w:t>
      </w:r>
      <w:r>
        <w:rPr>
          <w:rFonts w:ascii="Times New Roman" w:eastAsia="Times New Roman" w:hAnsi="Times New Roman" w:cs="Times New Roman"/>
          <w:i/>
          <w:color w:val="000000"/>
          <w:sz w:val="20"/>
          <w:szCs w:val="20"/>
        </w:rPr>
        <w:t xml:space="preserve"> tomarlas para pasajeros que no están dentro del circuito / La operación de las excursiones opcionales depende de factores ajenos a la organización como: clima, cierres de monumentos, cambios y/o alteración de horarios, coordinación del guía, deseo mayorit</w:t>
      </w:r>
      <w:r>
        <w:rPr>
          <w:rFonts w:ascii="Times New Roman" w:eastAsia="Times New Roman" w:hAnsi="Times New Roman" w:cs="Times New Roman"/>
          <w:i/>
          <w:color w:val="000000"/>
          <w:sz w:val="20"/>
          <w:szCs w:val="20"/>
        </w:rPr>
        <w:t>ario del grupo, etc. Será necesario llegar al número mínimo de 20 participantes para la realización de las excursiones opcionales. Por lo tanto, si no se desarrollara una excursión paga, se procederá a la compensación por otra de igual precio o a la devolu</w:t>
      </w:r>
      <w:r>
        <w:rPr>
          <w:rFonts w:ascii="Times New Roman" w:eastAsia="Times New Roman" w:hAnsi="Times New Roman" w:cs="Times New Roman"/>
          <w:i/>
          <w:color w:val="000000"/>
          <w:sz w:val="20"/>
          <w:szCs w:val="20"/>
        </w:rPr>
        <w:t>ción del importe sin ningún tipo de penalidad. La devolución se realizará en el lugar de compra de esta. El guía acompañante entregará un justificante de la excursión NO realizada. / No se podrá agregar excursiones opcionales desde ciudad de origen para re</w:t>
      </w:r>
      <w:r>
        <w:rPr>
          <w:rFonts w:ascii="Times New Roman" w:eastAsia="Times New Roman" w:hAnsi="Times New Roman" w:cs="Times New Roman"/>
          <w:i/>
          <w:color w:val="000000"/>
          <w:sz w:val="20"/>
          <w:szCs w:val="20"/>
        </w:rPr>
        <w:t xml:space="preserve">servas ya confirmadas con menos de </w:t>
      </w:r>
      <w:r>
        <w:rPr>
          <w:rFonts w:ascii="Times New Roman" w:eastAsia="Times New Roman" w:hAnsi="Times New Roman" w:cs="Times New Roman"/>
          <w:i/>
          <w:sz w:val="20"/>
          <w:szCs w:val="20"/>
        </w:rPr>
        <w:t>25</w:t>
      </w:r>
      <w:r>
        <w:rPr>
          <w:rFonts w:ascii="Times New Roman" w:eastAsia="Times New Roman" w:hAnsi="Times New Roman" w:cs="Times New Roman"/>
          <w:i/>
          <w:color w:val="000000"/>
          <w:sz w:val="20"/>
          <w:szCs w:val="20"/>
        </w:rPr>
        <w:t xml:space="preserve"> días para la salida del circuito. Los valores en dólares americanos (USD), aplican siempre y cuando se paguen desde origen, se podrán reservar las excursiones opcionales, directamente en destino, el pago se debe realiz</w:t>
      </w:r>
      <w:r>
        <w:rPr>
          <w:rFonts w:ascii="Times New Roman" w:eastAsia="Times New Roman" w:hAnsi="Times New Roman" w:cs="Times New Roman"/>
          <w:i/>
          <w:color w:val="000000"/>
          <w:sz w:val="20"/>
          <w:szCs w:val="20"/>
        </w:rPr>
        <w:t>ar en EUROS y/o con tarjeta de crédito (sujeto a disponibilidad y tarifa).</w:t>
      </w:r>
    </w:p>
    <w:p w:rsidR="00EE5580" w:rsidRDefault="005C6F14">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descripciones de las excursiones opcionales</w:t>
      </w:r>
    </w:p>
    <w:p w:rsidR="00EE5580" w:rsidRDefault="005C6F14">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lang w:val="en-US"/>
        </w:rPr>
        <w:drawing>
          <wp:inline distT="0" distB="0" distL="0" distR="0">
            <wp:extent cx="1522688" cy="1511965"/>
            <wp:effectExtent l="0" t="0" r="0" b="0"/>
            <wp:docPr id="16341442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t="20452"/>
                    <a:stretch>
                      <a:fillRect/>
                    </a:stretch>
                  </pic:blipFill>
                  <pic:spPr>
                    <a:xfrm>
                      <a:off x="0" y="0"/>
                      <a:ext cx="1522688" cy="1511965"/>
                    </a:xfrm>
                    <a:prstGeom prst="rect">
                      <a:avLst/>
                    </a:prstGeom>
                    <a:ln/>
                  </pic:spPr>
                </pic:pic>
              </a:graphicData>
            </a:graphic>
          </wp:inline>
        </w:drawing>
      </w:r>
    </w:p>
    <w:p w:rsidR="00EE5580" w:rsidRDefault="00EE5580">
      <w:pPr>
        <w:pBdr>
          <w:top w:val="nil"/>
          <w:left w:val="nil"/>
          <w:bottom w:val="nil"/>
          <w:right w:val="nil"/>
          <w:between w:val="nil"/>
        </w:pBdr>
        <w:rPr>
          <w:rFonts w:ascii="Times New Roman" w:eastAsia="Times New Roman" w:hAnsi="Times New Roman" w:cs="Times New Roman"/>
          <w:color w:val="000000"/>
          <w:sz w:val="20"/>
          <w:szCs w:val="20"/>
        </w:rPr>
      </w:pPr>
    </w:p>
    <w:p w:rsidR="00F979AD" w:rsidRDefault="00F979AD">
      <w:pPr>
        <w:pBdr>
          <w:top w:val="nil"/>
          <w:left w:val="nil"/>
          <w:bottom w:val="nil"/>
          <w:right w:val="nil"/>
          <w:between w:val="nil"/>
        </w:pBdr>
        <w:rPr>
          <w:rFonts w:ascii="Times New Roman" w:eastAsia="Times New Roman" w:hAnsi="Times New Roman" w:cs="Times New Roman"/>
          <w:color w:val="000000"/>
          <w:sz w:val="20"/>
          <w:szCs w:val="20"/>
        </w:rPr>
      </w:pPr>
    </w:p>
    <w:p w:rsidR="00F979AD" w:rsidRDefault="00F979AD">
      <w:pPr>
        <w:pBdr>
          <w:top w:val="nil"/>
          <w:left w:val="nil"/>
          <w:bottom w:val="nil"/>
          <w:right w:val="nil"/>
          <w:between w:val="nil"/>
        </w:pBdr>
        <w:rPr>
          <w:rFonts w:ascii="Times New Roman" w:eastAsia="Times New Roman" w:hAnsi="Times New Roman" w:cs="Times New Roman"/>
          <w:color w:val="000000"/>
          <w:sz w:val="20"/>
          <w:szCs w:val="20"/>
        </w:rPr>
      </w:pPr>
    </w:p>
    <w:tbl>
      <w:tblPr>
        <w:tblStyle w:val="af1"/>
        <w:tblW w:w="79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5"/>
        <w:gridCol w:w="6418"/>
      </w:tblGrid>
      <w:tr w:rsidR="00EE5580">
        <w:trPr>
          <w:trHeight w:val="280"/>
          <w:jc w:val="center"/>
        </w:trPr>
        <w:tc>
          <w:tcPr>
            <w:tcW w:w="7933" w:type="dxa"/>
            <w:gridSpan w:val="2"/>
            <w:shd w:val="clear" w:color="auto" w:fill="B4C6E7"/>
            <w:tcMar>
              <w:top w:w="0" w:type="dxa"/>
              <w:left w:w="115" w:type="dxa"/>
              <w:bottom w:w="0" w:type="dxa"/>
              <w:right w:w="115" w:type="dxa"/>
            </w:tcMar>
            <w:vAlign w:val="bottom"/>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Hoteles previstos o similares</w:t>
            </w:r>
          </w:p>
        </w:tc>
      </w:tr>
      <w:tr w:rsidR="00EE5580">
        <w:trPr>
          <w:trHeight w:val="323"/>
          <w:jc w:val="center"/>
        </w:trPr>
        <w:tc>
          <w:tcPr>
            <w:tcW w:w="1515" w:type="dxa"/>
            <w:shd w:val="clear" w:color="auto" w:fill="auto"/>
            <w:tcMar>
              <w:top w:w="0" w:type="dxa"/>
              <w:left w:w="115" w:type="dxa"/>
              <w:bottom w:w="0" w:type="dxa"/>
              <w:right w:w="115" w:type="dxa"/>
            </w:tcMar>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6418" w:type="dxa"/>
            <w:shd w:val="clear" w:color="auto" w:fill="auto"/>
            <w:tcMar>
              <w:top w:w="0" w:type="dxa"/>
              <w:left w:w="115" w:type="dxa"/>
              <w:bottom w:w="0" w:type="dxa"/>
              <w:right w:w="115" w:type="dxa"/>
            </w:tcMar>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EE5580">
        <w:trPr>
          <w:trHeight w:val="247"/>
          <w:jc w:val="center"/>
        </w:trPr>
        <w:tc>
          <w:tcPr>
            <w:tcW w:w="1515" w:type="dxa"/>
            <w:tcMar>
              <w:top w:w="0" w:type="dxa"/>
              <w:left w:w="115" w:type="dxa"/>
              <w:bottom w:w="0" w:type="dxa"/>
              <w:right w:w="115" w:type="dxa"/>
            </w:tcMar>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6418" w:type="dxa"/>
            <w:tcMar>
              <w:top w:w="0" w:type="dxa"/>
              <w:left w:w="115" w:type="dxa"/>
              <w:bottom w:w="0" w:type="dxa"/>
              <w:right w:w="115" w:type="dxa"/>
            </w:tcMar>
            <w:vAlign w:val="bottom"/>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Brentford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Lock</w:t>
            </w:r>
            <w:proofErr w:type="spellEnd"/>
            <w:r>
              <w:rPr>
                <w:rFonts w:ascii="Times New Roman" w:eastAsia="Times New Roman" w:hAnsi="Times New Roman" w:cs="Times New Roman"/>
                <w:color w:val="000000"/>
              </w:rPr>
              <w:t>.</w:t>
            </w:r>
          </w:p>
        </w:tc>
      </w:tr>
      <w:tr w:rsidR="00EE5580" w:rsidRPr="005F74C6">
        <w:trPr>
          <w:trHeight w:val="247"/>
          <w:jc w:val="center"/>
        </w:trPr>
        <w:tc>
          <w:tcPr>
            <w:tcW w:w="1515" w:type="dxa"/>
            <w:shd w:val="clear" w:color="auto" w:fill="auto"/>
            <w:tcMar>
              <w:top w:w="0" w:type="dxa"/>
              <w:left w:w="115" w:type="dxa"/>
              <w:bottom w:w="0" w:type="dxa"/>
              <w:right w:w="115" w:type="dxa"/>
            </w:tcMar>
            <w:vAlign w:val="bottom"/>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6418" w:type="dxa"/>
            <w:shd w:val="clear" w:color="auto" w:fill="auto"/>
            <w:tcMar>
              <w:top w:w="0" w:type="dxa"/>
              <w:left w:w="115" w:type="dxa"/>
              <w:bottom w:w="0" w:type="dxa"/>
              <w:right w:w="115" w:type="dxa"/>
            </w:tcMar>
            <w:vAlign w:val="bottom"/>
          </w:tcPr>
          <w:p w:rsidR="00EE5580" w:rsidRPr="005F74C6" w:rsidRDefault="005C6F14">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5F74C6">
              <w:rPr>
                <w:rFonts w:ascii="Times New Roman" w:eastAsia="Times New Roman" w:hAnsi="Times New Roman" w:cs="Times New Roman"/>
                <w:color w:val="000000"/>
                <w:lang w:val="en-US"/>
              </w:rPr>
              <w:t xml:space="preserve">Ibis 17 Clichy </w:t>
            </w:r>
            <w:proofErr w:type="spellStart"/>
            <w:r w:rsidRPr="005F74C6">
              <w:rPr>
                <w:rFonts w:ascii="Times New Roman" w:eastAsia="Times New Roman" w:hAnsi="Times New Roman" w:cs="Times New Roman"/>
                <w:color w:val="000000"/>
                <w:lang w:val="en-US"/>
              </w:rPr>
              <w:t>Batignolles</w:t>
            </w:r>
            <w:proofErr w:type="spellEnd"/>
            <w:r w:rsidRPr="005F74C6">
              <w:rPr>
                <w:rFonts w:ascii="Times New Roman" w:eastAsia="Times New Roman" w:hAnsi="Times New Roman" w:cs="Times New Roman"/>
                <w:color w:val="000000"/>
                <w:lang w:val="en-US"/>
              </w:rPr>
              <w:t xml:space="preserve"> / Campanile Est </w:t>
            </w:r>
            <w:proofErr w:type="spellStart"/>
            <w:r w:rsidRPr="005F74C6">
              <w:rPr>
                <w:rFonts w:ascii="Times New Roman" w:eastAsia="Times New Roman" w:hAnsi="Times New Roman" w:cs="Times New Roman"/>
                <w:color w:val="000000"/>
                <w:lang w:val="en-US"/>
              </w:rPr>
              <w:t>Pantin</w:t>
            </w:r>
            <w:proofErr w:type="spellEnd"/>
            <w:r w:rsidRPr="005F74C6">
              <w:rPr>
                <w:rFonts w:ascii="Times New Roman" w:eastAsia="Times New Roman" w:hAnsi="Times New Roman" w:cs="Times New Roman"/>
                <w:color w:val="000000"/>
                <w:lang w:val="en-US"/>
              </w:rPr>
              <w:t>.</w:t>
            </w:r>
          </w:p>
        </w:tc>
      </w:tr>
      <w:tr w:rsidR="00EE5580">
        <w:trPr>
          <w:trHeight w:val="247"/>
          <w:jc w:val="center"/>
        </w:trPr>
        <w:tc>
          <w:tcPr>
            <w:tcW w:w="1515" w:type="dxa"/>
            <w:shd w:val="clear" w:color="auto" w:fill="auto"/>
            <w:tcMar>
              <w:top w:w="0" w:type="dxa"/>
              <w:left w:w="115" w:type="dxa"/>
              <w:bottom w:w="0" w:type="dxa"/>
              <w:right w:w="115" w:type="dxa"/>
            </w:tcMar>
            <w:vAlign w:val="bottom"/>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6418" w:type="dxa"/>
            <w:shd w:val="clear" w:color="auto" w:fill="auto"/>
            <w:tcMar>
              <w:top w:w="0" w:type="dxa"/>
              <w:left w:w="115" w:type="dxa"/>
              <w:bottom w:w="0" w:type="dxa"/>
              <w:right w:w="115" w:type="dxa"/>
            </w:tcMar>
            <w:vAlign w:val="bottom"/>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Styles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Airport</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Achat</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Airport</w:t>
            </w:r>
            <w:proofErr w:type="spellEnd"/>
            <w:r>
              <w:rPr>
                <w:rFonts w:ascii="Times New Roman" w:eastAsia="Times New Roman" w:hAnsi="Times New Roman" w:cs="Times New Roman"/>
                <w:color w:val="000000"/>
              </w:rPr>
              <w:t>.</w:t>
            </w:r>
          </w:p>
        </w:tc>
      </w:tr>
      <w:tr w:rsidR="00EE5580" w:rsidRPr="005F74C6">
        <w:trPr>
          <w:trHeight w:val="247"/>
          <w:jc w:val="center"/>
        </w:trPr>
        <w:tc>
          <w:tcPr>
            <w:tcW w:w="1515" w:type="dxa"/>
            <w:shd w:val="clear" w:color="auto" w:fill="auto"/>
            <w:tcMar>
              <w:top w:w="0" w:type="dxa"/>
              <w:left w:w="115" w:type="dxa"/>
              <w:bottom w:w="0" w:type="dxa"/>
              <w:right w:w="115" w:type="dxa"/>
            </w:tcMar>
            <w:vAlign w:val="bottom"/>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6418" w:type="dxa"/>
            <w:shd w:val="clear" w:color="auto" w:fill="auto"/>
            <w:tcMar>
              <w:top w:w="0" w:type="dxa"/>
              <w:left w:w="115" w:type="dxa"/>
              <w:bottom w:w="0" w:type="dxa"/>
              <w:right w:w="115" w:type="dxa"/>
            </w:tcMar>
            <w:vAlign w:val="bottom"/>
          </w:tcPr>
          <w:p w:rsidR="00EE5580" w:rsidRPr="005F74C6" w:rsidRDefault="005C6F14">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5F74C6">
              <w:rPr>
                <w:rFonts w:ascii="Times New Roman" w:eastAsia="Times New Roman" w:hAnsi="Times New Roman" w:cs="Times New Roman"/>
                <w:color w:val="000000"/>
                <w:lang w:val="en-US"/>
              </w:rPr>
              <w:t xml:space="preserve">B&amp;B Zürich Airport </w:t>
            </w:r>
            <w:proofErr w:type="spellStart"/>
            <w:r w:rsidRPr="005F74C6">
              <w:rPr>
                <w:rFonts w:ascii="Times New Roman" w:eastAsia="Times New Roman" w:hAnsi="Times New Roman" w:cs="Times New Roman"/>
                <w:color w:val="000000"/>
                <w:lang w:val="en-US"/>
              </w:rPr>
              <w:t>Rümlang</w:t>
            </w:r>
            <w:proofErr w:type="spellEnd"/>
            <w:r w:rsidRPr="005F74C6">
              <w:rPr>
                <w:rFonts w:ascii="Times New Roman" w:eastAsia="Times New Roman" w:hAnsi="Times New Roman" w:cs="Times New Roman"/>
                <w:color w:val="000000"/>
                <w:lang w:val="en-US"/>
              </w:rPr>
              <w:t>.</w:t>
            </w:r>
          </w:p>
        </w:tc>
      </w:tr>
      <w:tr w:rsidR="00EE5580" w:rsidRPr="005F74C6">
        <w:trPr>
          <w:trHeight w:val="247"/>
          <w:jc w:val="center"/>
        </w:trPr>
        <w:tc>
          <w:tcPr>
            <w:tcW w:w="1515" w:type="dxa"/>
            <w:shd w:val="clear" w:color="auto" w:fill="auto"/>
            <w:tcMar>
              <w:top w:w="0" w:type="dxa"/>
              <w:left w:w="115" w:type="dxa"/>
              <w:bottom w:w="0" w:type="dxa"/>
              <w:right w:w="115" w:type="dxa"/>
            </w:tcMar>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6418" w:type="dxa"/>
            <w:shd w:val="clear" w:color="auto" w:fill="auto"/>
            <w:tcMar>
              <w:top w:w="0" w:type="dxa"/>
              <w:left w:w="115" w:type="dxa"/>
              <w:bottom w:w="0" w:type="dxa"/>
              <w:right w:w="115" w:type="dxa"/>
            </w:tcMar>
            <w:vAlign w:val="bottom"/>
          </w:tcPr>
          <w:p w:rsidR="00EE5580" w:rsidRPr="005F74C6" w:rsidRDefault="005C6F14">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5F74C6">
              <w:rPr>
                <w:rFonts w:ascii="Times New Roman" w:eastAsia="Times New Roman" w:hAnsi="Times New Roman" w:cs="Times New Roman"/>
                <w:color w:val="000000"/>
                <w:lang w:val="en-US"/>
              </w:rPr>
              <w:t xml:space="preserve">Tulip Inn </w:t>
            </w:r>
            <w:proofErr w:type="spellStart"/>
            <w:r w:rsidRPr="005F74C6">
              <w:rPr>
                <w:rFonts w:ascii="Times New Roman" w:eastAsia="Times New Roman" w:hAnsi="Times New Roman" w:cs="Times New Roman"/>
                <w:color w:val="000000"/>
                <w:lang w:val="en-US"/>
              </w:rPr>
              <w:t>Messe</w:t>
            </w:r>
            <w:proofErr w:type="spellEnd"/>
            <w:r w:rsidRPr="005F74C6">
              <w:rPr>
                <w:rFonts w:ascii="Times New Roman" w:eastAsia="Times New Roman" w:hAnsi="Times New Roman" w:cs="Times New Roman"/>
                <w:color w:val="000000"/>
                <w:lang w:val="en-US"/>
              </w:rPr>
              <w:t xml:space="preserve"> / Hampton by Hilton City North.</w:t>
            </w:r>
          </w:p>
        </w:tc>
      </w:tr>
      <w:tr w:rsidR="00EE5580">
        <w:trPr>
          <w:trHeight w:val="247"/>
          <w:jc w:val="center"/>
        </w:trPr>
        <w:tc>
          <w:tcPr>
            <w:tcW w:w="1515" w:type="dxa"/>
            <w:shd w:val="clear" w:color="auto" w:fill="auto"/>
            <w:tcMar>
              <w:top w:w="0" w:type="dxa"/>
              <w:left w:w="115" w:type="dxa"/>
              <w:bottom w:w="0" w:type="dxa"/>
              <w:right w:w="115" w:type="dxa"/>
            </w:tcMar>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6418" w:type="dxa"/>
            <w:shd w:val="clear" w:color="auto" w:fill="auto"/>
            <w:tcMar>
              <w:top w:w="0" w:type="dxa"/>
              <w:left w:w="115" w:type="dxa"/>
              <w:bottom w:w="0" w:type="dxa"/>
              <w:right w:w="115" w:type="dxa"/>
            </w:tcMar>
            <w:vAlign w:val="bottom"/>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Sirio / San Giuliano / Alexander / Albatros.</w:t>
            </w:r>
          </w:p>
        </w:tc>
      </w:tr>
      <w:tr w:rsidR="00EE5580">
        <w:trPr>
          <w:trHeight w:val="247"/>
          <w:jc w:val="center"/>
        </w:trPr>
        <w:tc>
          <w:tcPr>
            <w:tcW w:w="1515" w:type="dxa"/>
            <w:shd w:val="clear" w:color="auto" w:fill="auto"/>
            <w:tcMar>
              <w:top w:w="0" w:type="dxa"/>
              <w:left w:w="115" w:type="dxa"/>
              <w:bottom w:w="0" w:type="dxa"/>
              <w:right w:w="115" w:type="dxa"/>
            </w:tcMar>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6418" w:type="dxa"/>
            <w:shd w:val="clear" w:color="auto" w:fill="auto"/>
            <w:tcMar>
              <w:top w:w="0" w:type="dxa"/>
              <w:left w:w="115" w:type="dxa"/>
              <w:bottom w:w="0" w:type="dxa"/>
              <w:right w:w="115" w:type="dxa"/>
            </w:tcMar>
            <w:vAlign w:val="bottom"/>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Mirage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Firenze</w:t>
            </w:r>
            <w:proofErr w:type="spellEnd"/>
            <w:r>
              <w:rPr>
                <w:rFonts w:ascii="Times New Roman" w:eastAsia="Times New Roman" w:hAnsi="Times New Roman" w:cs="Times New Roman"/>
                <w:color w:val="000000"/>
              </w:rPr>
              <w:t>.</w:t>
            </w:r>
          </w:p>
        </w:tc>
      </w:tr>
      <w:tr w:rsidR="00EE5580">
        <w:trPr>
          <w:trHeight w:val="247"/>
          <w:jc w:val="center"/>
        </w:trPr>
        <w:tc>
          <w:tcPr>
            <w:tcW w:w="1515" w:type="dxa"/>
            <w:shd w:val="clear" w:color="auto" w:fill="auto"/>
            <w:tcMar>
              <w:top w:w="0" w:type="dxa"/>
              <w:left w:w="115" w:type="dxa"/>
              <w:bottom w:w="0" w:type="dxa"/>
              <w:right w:w="115" w:type="dxa"/>
            </w:tcMar>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6418" w:type="dxa"/>
            <w:shd w:val="clear" w:color="auto" w:fill="auto"/>
            <w:tcMar>
              <w:top w:w="0" w:type="dxa"/>
              <w:left w:w="115" w:type="dxa"/>
              <w:bottom w:w="0" w:type="dxa"/>
              <w:right w:w="115" w:type="dxa"/>
            </w:tcMar>
            <w:vAlign w:val="bottom"/>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Black Hotel.</w:t>
            </w:r>
          </w:p>
        </w:tc>
      </w:tr>
      <w:tr w:rsidR="00EE5580">
        <w:trPr>
          <w:trHeight w:val="247"/>
          <w:jc w:val="center"/>
        </w:trPr>
        <w:tc>
          <w:tcPr>
            <w:tcW w:w="1515" w:type="dxa"/>
            <w:shd w:val="clear" w:color="auto" w:fill="auto"/>
            <w:tcMar>
              <w:top w:w="0" w:type="dxa"/>
              <w:left w:w="115" w:type="dxa"/>
              <w:bottom w:w="0" w:type="dxa"/>
              <w:right w:w="115" w:type="dxa"/>
            </w:tcMar>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6418" w:type="dxa"/>
            <w:shd w:val="clear" w:color="auto" w:fill="auto"/>
            <w:tcMar>
              <w:top w:w="0" w:type="dxa"/>
              <w:left w:w="115" w:type="dxa"/>
              <w:bottom w:w="0" w:type="dxa"/>
              <w:right w:w="115" w:type="dxa"/>
            </w:tcMar>
            <w:vAlign w:val="bottom"/>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Ibis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 xml:space="preserve"> / B&amp;B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w:t>
            </w:r>
          </w:p>
        </w:tc>
      </w:tr>
      <w:tr w:rsidR="00EE5580" w:rsidRPr="005F74C6">
        <w:trPr>
          <w:trHeight w:val="247"/>
          <w:jc w:val="center"/>
        </w:trPr>
        <w:tc>
          <w:tcPr>
            <w:tcW w:w="1515" w:type="dxa"/>
            <w:shd w:val="clear" w:color="auto" w:fill="auto"/>
            <w:tcMar>
              <w:top w:w="0" w:type="dxa"/>
              <w:left w:w="115" w:type="dxa"/>
              <w:bottom w:w="0" w:type="dxa"/>
              <w:right w:w="115" w:type="dxa"/>
            </w:tcMar>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6418" w:type="dxa"/>
            <w:shd w:val="clear" w:color="auto" w:fill="auto"/>
            <w:tcMar>
              <w:top w:w="0" w:type="dxa"/>
              <w:left w:w="115" w:type="dxa"/>
              <w:bottom w:w="0" w:type="dxa"/>
              <w:right w:w="115" w:type="dxa"/>
            </w:tcMar>
            <w:vAlign w:val="bottom"/>
          </w:tcPr>
          <w:p w:rsidR="00EE5580" w:rsidRPr="005F74C6" w:rsidRDefault="005C6F14">
            <w:pPr>
              <w:pBdr>
                <w:top w:val="nil"/>
                <w:left w:val="nil"/>
                <w:bottom w:val="nil"/>
                <w:right w:val="nil"/>
                <w:between w:val="nil"/>
              </w:pBdr>
              <w:spacing w:after="0" w:line="240" w:lineRule="auto"/>
              <w:rPr>
                <w:rFonts w:ascii="Times New Roman" w:eastAsia="Times New Roman" w:hAnsi="Times New Roman" w:cs="Times New Roman"/>
                <w:color w:val="000000"/>
                <w:lang w:val="en-US"/>
              </w:rPr>
            </w:pPr>
            <w:r w:rsidRPr="005F74C6">
              <w:rPr>
                <w:rFonts w:ascii="Times New Roman" w:eastAsia="Times New Roman" w:hAnsi="Times New Roman" w:cs="Times New Roman"/>
                <w:color w:val="000000"/>
                <w:lang w:val="en-US"/>
              </w:rPr>
              <w:t xml:space="preserve">Hampton By Hilton </w:t>
            </w:r>
            <w:proofErr w:type="spellStart"/>
            <w:r w:rsidRPr="005F74C6">
              <w:rPr>
                <w:rFonts w:ascii="Times New Roman" w:eastAsia="Times New Roman" w:hAnsi="Times New Roman" w:cs="Times New Roman"/>
                <w:color w:val="000000"/>
                <w:lang w:val="en-US"/>
              </w:rPr>
              <w:t>Fira</w:t>
            </w:r>
            <w:proofErr w:type="spellEnd"/>
            <w:r w:rsidRPr="005F74C6">
              <w:rPr>
                <w:rFonts w:ascii="Times New Roman" w:eastAsia="Times New Roman" w:hAnsi="Times New Roman" w:cs="Times New Roman"/>
                <w:color w:val="000000"/>
                <w:lang w:val="en-US"/>
              </w:rPr>
              <w:t xml:space="preserve"> / HLG </w:t>
            </w:r>
            <w:proofErr w:type="spellStart"/>
            <w:r w:rsidRPr="005F74C6">
              <w:rPr>
                <w:rFonts w:ascii="Times New Roman" w:eastAsia="Times New Roman" w:hAnsi="Times New Roman" w:cs="Times New Roman"/>
                <w:color w:val="000000"/>
                <w:lang w:val="en-US"/>
              </w:rPr>
              <w:t>Citypark</w:t>
            </w:r>
            <w:proofErr w:type="spellEnd"/>
            <w:r w:rsidRPr="005F74C6">
              <w:rPr>
                <w:rFonts w:ascii="Times New Roman" w:eastAsia="Times New Roman" w:hAnsi="Times New Roman" w:cs="Times New Roman"/>
                <w:color w:val="000000"/>
                <w:lang w:val="en-US"/>
              </w:rPr>
              <w:t xml:space="preserve"> </w:t>
            </w:r>
            <w:proofErr w:type="spellStart"/>
            <w:r w:rsidRPr="005F74C6">
              <w:rPr>
                <w:rFonts w:ascii="Times New Roman" w:eastAsia="Times New Roman" w:hAnsi="Times New Roman" w:cs="Times New Roman"/>
                <w:color w:val="000000"/>
                <w:lang w:val="en-US"/>
              </w:rPr>
              <w:t>Sant</w:t>
            </w:r>
            <w:proofErr w:type="spellEnd"/>
            <w:r w:rsidRPr="005F74C6">
              <w:rPr>
                <w:rFonts w:ascii="Times New Roman" w:eastAsia="Times New Roman" w:hAnsi="Times New Roman" w:cs="Times New Roman"/>
                <w:color w:val="000000"/>
                <w:lang w:val="en-US"/>
              </w:rPr>
              <w:t xml:space="preserve"> Just / </w:t>
            </w:r>
            <w:proofErr w:type="spellStart"/>
            <w:r w:rsidRPr="005F74C6">
              <w:rPr>
                <w:rFonts w:ascii="Times New Roman" w:eastAsia="Times New Roman" w:hAnsi="Times New Roman" w:cs="Times New Roman"/>
                <w:color w:val="000000"/>
                <w:lang w:val="en-US"/>
              </w:rPr>
              <w:t>Fira</w:t>
            </w:r>
            <w:proofErr w:type="spellEnd"/>
            <w:r w:rsidRPr="005F74C6">
              <w:rPr>
                <w:rFonts w:ascii="Times New Roman" w:eastAsia="Times New Roman" w:hAnsi="Times New Roman" w:cs="Times New Roman"/>
                <w:color w:val="000000"/>
                <w:lang w:val="en-US"/>
              </w:rPr>
              <w:t xml:space="preserve"> Congress.</w:t>
            </w:r>
          </w:p>
        </w:tc>
      </w:tr>
      <w:tr w:rsidR="00EE5580">
        <w:trPr>
          <w:trHeight w:val="247"/>
          <w:jc w:val="center"/>
        </w:trPr>
        <w:tc>
          <w:tcPr>
            <w:tcW w:w="1515" w:type="dxa"/>
            <w:shd w:val="clear" w:color="auto" w:fill="auto"/>
            <w:tcMar>
              <w:top w:w="0" w:type="dxa"/>
              <w:left w:w="115" w:type="dxa"/>
              <w:bottom w:w="0" w:type="dxa"/>
              <w:right w:w="115" w:type="dxa"/>
            </w:tcMar>
            <w:vAlign w:val="center"/>
          </w:tcPr>
          <w:p w:rsidR="00EE5580" w:rsidRDefault="005C6F14">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6418" w:type="dxa"/>
            <w:shd w:val="clear" w:color="auto" w:fill="auto"/>
            <w:tcMar>
              <w:top w:w="0" w:type="dxa"/>
              <w:left w:w="115" w:type="dxa"/>
              <w:bottom w:w="0" w:type="dxa"/>
              <w:right w:w="115" w:type="dxa"/>
            </w:tcMar>
            <w:vAlign w:val="bottom"/>
          </w:tcPr>
          <w:p w:rsidR="00EE5580" w:rsidRDefault="005C6F14">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Madrid / </w:t>
            </w:r>
            <w:proofErr w:type="spellStart"/>
            <w:r>
              <w:rPr>
                <w:rFonts w:ascii="Times New Roman" w:eastAsia="Times New Roman" w:hAnsi="Times New Roman" w:cs="Times New Roman"/>
                <w:color w:val="000000"/>
              </w:rPr>
              <w:t>Ilunion</w:t>
            </w:r>
            <w:proofErr w:type="spellEnd"/>
            <w:r>
              <w:rPr>
                <w:rFonts w:ascii="Times New Roman" w:eastAsia="Times New Roman" w:hAnsi="Times New Roman" w:cs="Times New Roman"/>
                <w:color w:val="000000"/>
              </w:rPr>
              <w:t xml:space="preserve"> Alcalá Norte / Chamartín </w:t>
            </w:r>
            <w:proofErr w:type="spellStart"/>
            <w:r>
              <w:rPr>
                <w:rFonts w:ascii="Times New Roman" w:eastAsia="Times New Roman" w:hAnsi="Times New Roman" w:cs="Times New Roman"/>
                <w:color w:val="000000"/>
              </w:rPr>
              <w:t>The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One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Dwo</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Colours</w:t>
            </w:r>
            <w:proofErr w:type="spellEnd"/>
            <w:r>
              <w:rPr>
                <w:rFonts w:ascii="Times New Roman" w:eastAsia="Times New Roman" w:hAnsi="Times New Roman" w:cs="Times New Roman"/>
                <w:color w:val="000000"/>
              </w:rPr>
              <w:t xml:space="preserve"> Alcalá.</w:t>
            </w:r>
          </w:p>
        </w:tc>
      </w:tr>
    </w:tbl>
    <w:p w:rsidR="00EE5580" w:rsidRDefault="00EE5580">
      <w:pPr>
        <w:pBdr>
          <w:top w:val="nil"/>
          <w:left w:val="nil"/>
          <w:bottom w:val="nil"/>
          <w:right w:val="nil"/>
          <w:between w:val="nil"/>
        </w:pBdr>
        <w:spacing w:after="0" w:line="240" w:lineRule="auto"/>
        <w:rPr>
          <w:rFonts w:ascii="Times New Roman" w:eastAsia="Times New Roman" w:hAnsi="Times New Roman" w:cs="Times New Roman"/>
          <w:color w:val="000000"/>
        </w:rPr>
      </w:pPr>
    </w:p>
    <w:p w:rsidR="00EE5580" w:rsidRDefault="005C6F14">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EE5580" w:rsidRDefault="005C6F14">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EE5580" w:rsidRDefault="005C6F14">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EE5580" w:rsidRDefault="005C6F14">
      <w:pPr>
        <w:numPr>
          <w:ilvl w:val="0"/>
          <w:numId w:val="3"/>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w:t>
      </w:r>
      <w:r>
        <w:rPr>
          <w:rFonts w:ascii="Times New Roman" w:eastAsia="Times New Roman" w:hAnsi="Times New Roman" w:cs="Times New Roman"/>
          <w:color w:val="000000"/>
        </w:rPr>
        <w:t>eden sufrir variación en cualquier momento por las disposiciones gubernamentales y estas serán informadas a las agencias de viajes para su respectivo pago. Volando Viajes no se hace responsable de las mismas. </w:t>
      </w:r>
    </w:p>
    <w:p w:rsidR="00EE5580" w:rsidRDefault="005C6F14">
      <w:pPr>
        <w:numPr>
          <w:ilvl w:val="0"/>
          <w:numId w:val="4"/>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w:t>
      </w:r>
      <w:r>
        <w:rPr>
          <w:rFonts w:ascii="Times New Roman" w:eastAsia="Times New Roman" w:hAnsi="Times New Roman" w:cs="Times New Roman"/>
          <w:color w:val="000000"/>
        </w:rPr>
        <w:t>arifas o cambios en la operación por disposición gubernamental o decisión de los operadores involucrados, será notificada a la agencia de viajes para el respectivo pago. Volando Viajes Colombia no se hace responsable. </w:t>
      </w:r>
    </w:p>
    <w:p w:rsidR="00EE5580" w:rsidRDefault="005C6F14">
      <w:pPr>
        <w:numPr>
          <w:ilvl w:val="0"/>
          <w:numId w:val="4"/>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w:t>
      </w:r>
      <w:r>
        <w:rPr>
          <w:rFonts w:ascii="Times New Roman" w:eastAsia="Times New Roman" w:hAnsi="Times New Roman" w:cs="Times New Roman"/>
          <w:color w:val="000000"/>
        </w:rPr>
        <w:t>eración por decisión de los operadores o por motivos ajenos a Volando Viajes Colombia, será notificado a la agencia, presentando las soluciones alternativas.  </w:t>
      </w:r>
    </w:p>
    <w:p w:rsidR="00EE5580" w:rsidRDefault="005C6F14">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w:t>
      </w:r>
      <w:r>
        <w:rPr>
          <w:rFonts w:ascii="Times New Roman" w:eastAsia="Times New Roman" w:hAnsi="Times New Roman" w:cs="Times New Roman"/>
          <w:color w:val="000000"/>
        </w:rPr>
        <w:t>on nuestros asesores).</w:t>
      </w:r>
    </w:p>
    <w:p w:rsidR="00EE5580" w:rsidRDefault="005C6F14">
      <w:pPr>
        <w:numPr>
          <w:ilvl w:val="0"/>
          <w:numId w:val="4"/>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EE5580" w:rsidRDefault="005C6F14">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Todos los servicios son prestados en compartido con otros pasajeros, por lo que es de suma importancia respetar los horarios indicados por </w:t>
      </w:r>
      <w:r>
        <w:rPr>
          <w:rFonts w:ascii="Times New Roman" w:eastAsia="Times New Roman" w:hAnsi="Times New Roman" w:cs="Times New Roman"/>
          <w:color w:val="000000"/>
        </w:rPr>
        <w:t>el operador. En caso de no presentarse a la hora estipulada, se considera como No Show y cualquier gasto o traslado en que el pasajero incurra, el operador ni Volando Viajes serán responsables.</w:t>
      </w:r>
    </w:p>
    <w:p w:rsidR="00EE5580" w:rsidRDefault="005C6F14">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w:t>
      </w:r>
      <w:r>
        <w:rPr>
          <w:rFonts w:ascii="Times New Roman" w:eastAsia="Times New Roman" w:hAnsi="Times New Roman" w:cs="Times New Roman"/>
          <w:color w:val="000000"/>
        </w:rPr>
        <w:t>o garantiza 3 camas individuales. Pueden ser dos camas individuales o sencillas más un catre o sofá cama.</w:t>
      </w:r>
    </w:p>
    <w:p w:rsidR="00EE5580" w:rsidRDefault="005C6F14">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w:t>
      </w:r>
    </w:p>
    <w:p w:rsidR="00EE5580" w:rsidRDefault="005C6F14">
      <w:pPr>
        <w:numPr>
          <w:ilvl w:val="0"/>
          <w:numId w:val="4"/>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w:t>
      </w:r>
      <w:r>
        <w:rPr>
          <w:rFonts w:ascii="Times New Roman" w:eastAsia="Times New Roman" w:hAnsi="Times New Roman" w:cs="Times New Roman"/>
          <w:color w:val="000000"/>
        </w:rPr>
        <w:t>definitivo de los hoteles se realiza con 8 días de anticipación a la fecha de inicio del circuito. </w:t>
      </w:r>
    </w:p>
    <w:p w:rsidR="00EE5580" w:rsidRDefault="005C6F14">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 caso de que la estancia en las diferentes ciudades coincida con fechas de ferias, congresos o eventos deportivos, etc., el tour podría presentar desvíos </w:t>
      </w:r>
      <w:r>
        <w:rPr>
          <w:rFonts w:ascii="Times New Roman" w:eastAsia="Times New Roman" w:hAnsi="Times New Roman" w:cs="Times New Roman"/>
          <w:color w:val="000000"/>
        </w:rPr>
        <w:t>hoteleros a la periferia o incluso a otras ciudades aledañas.</w:t>
      </w:r>
    </w:p>
    <w:p w:rsidR="00EE5580" w:rsidRDefault="005C6F14">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w:t>
      </w:r>
      <w:r>
        <w:rPr>
          <w:rFonts w:ascii="Times New Roman" w:eastAsia="Times New Roman" w:hAnsi="Times New Roman" w:cs="Times New Roman"/>
          <w:color w:val="000000"/>
        </w:rPr>
        <w:t xml:space="preserve"> ante el usuario o pasajero. </w:t>
      </w:r>
    </w:p>
    <w:p w:rsidR="00EE5580" w:rsidRDefault="005C6F14">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EE5580" w:rsidRDefault="005C6F14">
      <w:pPr>
        <w:numPr>
          <w:ilvl w:val="0"/>
          <w:numId w:val="4"/>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En caso de que los </w:t>
      </w:r>
      <w:r>
        <w:rPr>
          <w:rFonts w:ascii="Times New Roman" w:eastAsia="Times New Roman" w:hAnsi="Times New Roman" w:cs="Times New Roman"/>
          <w:color w:val="000000"/>
        </w:rPr>
        <w:t>pasajeros llegaran a necesitar silla de ruedas o algún requerimiento especial, la agencia de viajes deberá notificarlo hasta con 45 días de antelación a la fecha de viaje, con el fin de gestionar oportunamente con los proveedores correspondientes.</w:t>
      </w:r>
    </w:p>
    <w:p w:rsidR="00EE5580" w:rsidRDefault="00EE5580">
      <w:pPr>
        <w:spacing w:after="0" w:line="240" w:lineRule="auto"/>
        <w:ind w:left="720"/>
        <w:jc w:val="both"/>
        <w:rPr>
          <w:rFonts w:ascii="Times New Roman" w:eastAsia="Times New Roman" w:hAnsi="Times New Roman" w:cs="Times New Roman"/>
          <w:color w:val="000000"/>
        </w:rPr>
      </w:pPr>
    </w:p>
    <w:p w:rsidR="00EE5580" w:rsidRDefault="005C6F14">
      <w:pPr>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EE5580" w:rsidRDefault="005C6F14">
      <w:pPr>
        <w:numPr>
          <w:ilvl w:val="1"/>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EE5580" w:rsidRDefault="005C6F14">
      <w:pPr>
        <w:numPr>
          <w:ilvl w:val="1"/>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personal no debe superar los 8 Kg y el tamaño máx</w:t>
      </w:r>
      <w:r>
        <w:rPr>
          <w:rFonts w:ascii="Times New Roman" w:eastAsia="Times New Roman" w:hAnsi="Times New Roman" w:cs="Times New Roman"/>
          <w:color w:val="000000"/>
        </w:rPr>
        <w:t xml:space="preserve">imo debe ser </w:t>
      </w:r>
      <w:r>
        <w:rPr>
          <w:rFonts w:ascii="Times New Roman" w:eastAsia="Times New Roman" w:hAnsi="Times New Roman" w:cs="Times New Roman"/>
        </w:rPr>
        <w:t xml:space="preserve">40 </w:t>
      </w:r>
      <w:r>
        <w:rPr>
          <w:rFonts w:ascii="Times New Roman" w:eastAsia="Times New Roman" w:hAnsi="Times New Roman" w:cs="Times New Roman"/>
          <w:color w:val="000000"/>
        </w:rPr>
        <w:t>cm x 3</w:t>
      </w:r>
      <w:r>
        <w:rPr>
          <w:rFonts w:ascii="Times New Roman" w:eastAsia="Times New Roman" w:hAnsi="Times New Roman" w:cs="Times New Roman"/>
        </w:rPr>
        <w:t>0</w:t>
      </w:r>
      <w:r>
        <w:rPr>
          <w:rFonts w:ascii="Times New Roman" w:eastAsia="Times New Roman" w:hAnsi="Times New Roman" w:cs="Times New Roman"/>
          <w:color w:val="000000"/>
        </w:rPr>
        <w:t xml:space="preserve"> cm x </w:t>
      </w:r>
      <w:r>
        <w:rPr>
          <w:rFonts w:ascii="Times New Roman" w:eastAsia="Times New Roman" w:hAnsi="Times New Roman" w:cs="Times New Roman"/>
        </w:rPr>
        <w:t>1</w:t>
      </w:r>
      <w:r>
        <w:rPr>
          <w:rFonts w:ascii="Times New Roman" w:eastAsia="Times New Roman" w:hAnsi="Times New Roman" w:cs="Times New Roman"/>
          <w:color w:val="000000"/>
        </w:rPr>
        <w:t>5 cm, incluyendo el asa, bolsillos y ruedas. </w:t>
      </w:r>
    </w:p>
    <w:p w:rsidR="00EE5580" w:rsidRDefault="00EE5580">
      <w:pPr>
        <w:spacing w:after="0" w:line="240" w:lineRule="auto"/>
        <w:ind w:left="1440"/>
        <w:jc w:val="both"/>
        <w:rPr>
          <w:rFonts w:ascii="Times New Roman" w:eastAsia="Times New Roman" w:hAnsi="Times New Roman" w:cs="Times New Roman"/>
          <w:color w:val="000000"/>
        </w:rPr>
      </w:pPr>
    </w:p>
    <w:p w:rsidR="00EE5580" w:rsidRDefault="005C6F14">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w:t>
      </w:r>
      <w:r>
        <w:rPr>
          <w:rFonts w:ascii="Times New Roman" w:eastAsia="Times New Roman" w:hAnsi="Times New Roman" w:cs="Times New Roman"/>
          <w:color w:val="000000"/>
        </w:rPr>
        <w:t>sta dos horas antes previas al viaje, que permite a los viajeros, nacionales y extranjeros que pretendan ingresar o salir de Colombia, precargar toda la información relacionada de su viaje.</w:t>
      </w:r>
    </w:p>
    <w:p w:rsidR="00EE5580" w:rsidRDefault="005C6F14">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pasaporte debe tener una validez de mínimo seis (6) meses, toma</w:t>
      </w:r>
      <w:r>
        <w:rPr>
          <w:rFonts w:ascii="Times New Roman" w:eastAsia="Times New Roman" w:hAnsi="Times New Roman" w:cs="Times New Roman"/>
          <w:color w:val="000000"/>
        </w:rPr>
        <w:t>ndo como referencia la fecha de viaje. En caso de presentarse con un pasaporte que no se encuentre vigente o tenga una vigencia menor a 6 meses, tomando como referencia el día del viaje, no será responsabilidad de Volando Viajes, la negación de viaje por p</w:t>
      </w:r>
      <w:r>
        <w:rPr>
          <w:rFonts w:ascii="Times New Roman" w:eastAsia="Times New Roman" w:hAnsi="Times New Roman" w:cs="Times New Roman"/>
          <w:color w:val="000000"/>
        </w:rPr>
        <w:t xml:space="preserve">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EE5580" w:rsidRDefault="005C6F14">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w:t>
      </w:r>
      <w:r>
        <w:rPr>
          <w:rFonts w:ascii="Times New Roman" w:eastAsia="Times New Roman" w:hAnsi="Times New Roman" w:cs="Times New Roman"/>
          <w:color w:val="000000"/>
        </w:rPr>
        <w:t>ición de las autoridades competentes.</w:t>
      </w:r>
    </w:p>
    <w:p w:rsidR="00EE5580" w:rsidRDefault="005C6F14">
      <w:pPr>
        <w:numPr>
          <w:ilvl w:val="0"/>
          <w:numId w:val="6"/>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partir del 26 de noviembre de 2024, se restableció el requisito de visado para pasajeros de nacionalidad colombiana que viajen o hagan tránsito en el Reino Unido. Quienes hayan emitido su tiquete aéreo antes del 26 d</w:t>
      </w:r>
      <w:r>
        <w:rPr>
          <w:rFonts w:ascii="Times New Roman" w:eastAsia="Times New Roman" w:hAnsi="Times New Roman" w:cs="Times New Roman"/>
        </w:rPr>
        <w:t xml:space="preserve">e noviembre a las 10:00 a.m. y tengan programada la entrada al Reino Unido antes de las 03:00 p.m. (hora británica) del 24 de diciembre de 2024, podrán viajar sin necesidad de solicitar la visa de visitante. La solicitud de visa puede realizarse desde los </w:t>
      </w:r>
      <w:r>
        <w:rPr>
          <w:rFonts w:ascii="Times New Roman" w:eastAsia="Times New Roman" w:hAnsi="Times New Roman" w:cs="Times New Roman"/>
        </w:rPr>
        <w:t>tres meses antes de la fecha de viaje a través de https://www.gov.uk/ y, posteriormente, el solicitante deberá presentarse en Bogotá, Cali o Medellín al Centro de Solicitud de Visas para la toma de huellas. El trámite tiene un tiempo estimado de 20 días há</w:t>
      </w:r>
      <w:r>
        <w:rPr>
          <w:rFonts w:ascii="Times New Roman" w:eastAsia="Times New Roman" w:hAnsi="Times New Roman" w:cs="Times New Roman"/>
        </w:rPr>
        <w:t>biles o más y el costo de la solicitud varía según el tipo de visado que se tramite, desde £115. La aprobación de la visa está sujeta a la decisión de las autoridades competentes. La UK-ETA, que se había anunciado previamente, ya no será necesaria para pas</w:t>
      </w:r>
      <w:r>
        <w:rPr>
          <w:rFonts w:ascii="Times New Roman" w:eastAsia="Times New Roman" w:hAnsi="Times New Roman" w:cs="Times New Roman"/>
        </w:rPr>
        <w:t>ajeros colombianos.</w:t>
      </w:r>
    </w:p>
    <w:p w:rsidR="00EE5580" w:rsidRDefault="005C6F14">
      <w:pPr>
        <w:numPr>
          <w:ilvl w:val="0"/>
          <w:numId w:val="6"/>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w:t>
      </w:r>
      <w:r>
        <w:rPr>
          <w:rFonts w:ascii="Times New Roman" w:eastAsia="Times New Roman" w:hAnsi="Times New Roman" w:cs="Times New Roman"/>
          <w:color w:val="000000"/>
        </w:rPr>
        <w:t xml:space="preserve"> en caso de ser negado el ingreso al destino por no cumplir con la documentación requerida en migración.</w:t>
      </w: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w:t>
      </w:r>
      <w:r>
        <w:rPr>
          <w:rFonts w:ascii="Times New Roman" w:eastAsia="Times New Roman" w:hAnsi="Times New Roman" w:cs="Times New Roman"/>
          <w:color w:val="000000"/>
        </w:rPr>
        <w:t>es de los servicios contratados en el paquete de viaje se regirán por las siguientes condiciones:</w:t>
      </w:r>
    </w:p>
    <w:p w:rsidR="00EE5580" w:rsidRDefault="00EE558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EE5580" w:rsidRDefault="005C6F14">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mínimo por pasajero del 30% sobre el total de la reserva (no reembolsable bajo ningún concepto).</w:t>
      </w:r>
    </w:p>
    <w:p w:rsidR="00EE5580" w:rsidRDefault="005C6F14">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w:t>
      </w:r>
      <w:r>
        <w:rPr>
          <w:rFonts w:ascii="Times New Roman" w:eastAsia="Times New Roman" w:hAnsi="Times New Roman" w:cs="Times New Roman"/>
          <w:color w:val="000000"/>
        </w:rPr>
        <w:t>cción y el pago total de los servicios contratados deberá estar máximo hasta con 45 días anteriores a la fecha de salida.</w:t>
      </w:r>
    </w:p>
    <w:p w:rsidR="00EE5580" w:rsidRDefault="00EE5580">
      <w:pPr>
        <w:pBdr>
          <w:top w:val="nil"/>
          <w:left w:val="nil"/>
          <w:bottom w:val="nil"/>
          <w:right w:val="nil"/>
          <w:between w:val="nil"/>
        </w:pBdr>
        <w:spacing w:after="0" w:line="240" w:lineRule="auto"/>
        <w:ind w:left="720"/>
        <w:jc w:val="both"/>
        <w:rPr>
          <w:rFonts w:ascii="Times New Roman" w:eastAsia="Times New Roman" w:hAnsi="Times New Roman" w:cs="Times New Roman"/>
          <w:color w:val="222222"/>
        </w:rPr>
      </w:pP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EE5580" w:rsidRDefault="005C6F1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EE5580" w:rsidRDefault="00EE5580">
      <w:pPr>
        <w:pBdr>
          <w:top w:val="nil"/>
          <w:left w:val="nil"/>
          <w:bottom w:val="nil"/>
          <w:right w:val="nil"/>
          <w:between w:val="nil"/>
        </w:pBdr>
        <w:spacing w:after="0" w:line="240" w:lineRule="auto"/>
        <w:rPr>
          <w:rFonts w:ascii="Times New Roman" w:eastAsia="Times New Roman" w:hAnsi="Times New Roman" w:cs="Times New Roman"/>
          <w:color w:val="222222"/>
        </w:rPr>
      </w:pPr>
    </w:p>
    <w:p w:rsidR="00380E4B" w:rsidRDefault="00380E4B">
      <w:pPr>
        <w:pBdr>
          <w:top w:val="nil"/>
          <w:left w:val="nil"/>
          <w:bottom w:val="nil"/>
          <w:right w:val="nil"/>
          <w:between w:val="nil"/>
        </w:pBdr>
        <w:spacing w:after="0" w:line="240" w:lineRule="auto"/>
        <w:rPr>
          <w:rFonts w:ascii="Times New Roman" w:eastAsia="Times New Roman" w:hAnsi="Times New Roman" w:cs="Times New Roman"/>
          <w:color w:val="222222"/>
        </w:rPr>
      </w:pPr>
      <w:bookmarkStart w:id="3" w:name="_GoBack"/>
      <w:bookmarkEnd w:id="3"/>
    </w:p>
    <w:p w:rsidR="00EE5580" w:rsidRDefault="005C6F14">
      <w:pPr>
        <w:pBdr>
          <w:top w:val="nil"/>
          <w:left w:val="nil"/>
          <w:bottom w:val="nil"/>
          <w:right w:val="nil"/>
          <w:between w:val="nil"/>
        </w:pBdr>
        <w:spacing w:after="0" w:line="240" w:lineRule="auto"/>
        <w:rPr>
          <w:rFonts w:ascii="Times New Roman" w:eastAsia="Times New Roman" w:hAnsi="Times New Roman" w:cs="Times New Roman"/>
          <w:b/>
          <w:color w:val="000000"/>
        </w:rPr>
      </w:pPr>
      <w:bookmarkStart w:id="4" w:name="_heading=h.gjdgxs" w:colFirst="0" w:colLast="0"/>
      <w:bookmarkEnd w:id="4"/>
      <w:r>
        <w:rPr>
          <w:rFonts w:ascii="Times New Roman" w:eastAsia="Times New Roman" w:hAnsi="Times New Roman" w:cs="Times New Roman"/>
          <w:b/>
          <w:color w:val="000000"/>
        </w:rPr>
        <w:lastRenderedPageBreak/>
        <w:t>Políticas de cancelación de servicios:</w:t>
      </w:r>
    </w:p>
    <w:p w:rsidR="00EE5580" w:rsidRDefault="005C6F14">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Todas las cancelaciones deberán solicitarse por escrito a través de correo electrónico, aplicando las penalidades correspondientes: </w:t>
      </w:r>
    </w:p>
    <w:p w:rsidR="00EE5580" w:rsidRDefault="00EE5580">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E5580" w:rsidRDefault="005C6F1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Desde el momento de la reserva y hasta 61 días antes de la fecha de salida, un carg</w:t>
      </w:r>
      <w:r>
        <w:rPr>
          <w:rFonts w:ascii="Times New Roman" w:eastAsia="Times New Roman" w:hAnsi="Times New Roman" w:cs="Times New Roman"/>
          <w:color w:val="000000"/>
        </w:rPr>
        <w:t>o por cancelación del 30% sobre el valor total de la reserva.</w:t>
      </w:r>
    </w:p>
    <w:p w:rsidR="00EE5580" w:rsidRDefault="005C6F1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EE5580" w:rsidRDefault="005C6F1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w:t>
      </w:r>
      <w:r>
        <w:rPr>
          <w:rFonts w:ascii="Times New Roman" w:eastAsia="Times New Roman" w:hAnsi="Times New Roman" w:cs="Times New Roman"/>
          <w:color w:val="000000"/>
        </w:rPr>
        <w:t>a salida, un cargo por cancelación del 100%</w:t>
      </w:r>
    </w:p>
    <w:p w:rsidR="00EE5580" w:rsidRDefault="005C6F14">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w:t>
      </w:r>
      <w:r>
        <w:rPr>
          <w:rFonts w:ascii="Times New Roman" w:eastAsia="Times New Roman" w:hAnsi="Times New Roman" w:cs="Times New Roman"/>
          <w:color w:val="000000"/>
        </w:rPr>
        <w:t>rvicios contratados por pasajero.</w:t>
      </w:r>
    </w:p>
    <w:p w:rsidR="00EE5580" w:rsidRDefault="00EE5580">
      <w:pPr>
        <w:pBdr>
          <w:top w:val="nil"/>
          <w:left w:val="nil"/>
          <w:bottom w:val="nil"/>
          <w:right w:val="nil"/>
          <w:between w:val="nil"/>
        </w:pBdr>
        <w:spacing w:after="0" w:line="240" w:lineRule="auto"/>
        <w:rPr>
          <w:color w:val="000000"/>
        </w:rPr>
      </w:pPr>
    </w:p>
    <w:p w:rsidR="00EE5580" w:rsidRDefault="005C6F14">
      <w:pPr>
        <w:jc w:val="both"/>
        <w:rPr>
          <w:rFonts w:ascii="Times New Roman" w:eastAsia="Times New Roman" w:hAnsi="Times New Roman" w:cs="Times New Roman"/>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w:t>
      </w:r>
      <w:r>
        <w:rPr>
          <w:rFonts w:ascii="Times New Roman" w:eastAsia="Times New Roman" w:hAnsi="Times New Roman" w:cs="Times New Roman"/>
          <w:color w:val="000000"/>
        </w:rPr>
        <w:t xml:space="preserve"> personales que existan sobre ella en bases de datos y en archivos tanto de bases públicas como privadas, lo cual se relaciona indefectiblemente con el manejo y tratamiento de la información que los receptores de información personal deben tener en cuenta.</w:t>
      </w:r>
      <w:r>
        <w:rPr>
          <w:rFonts w:ascii="Times New Roman" w:eastAsia="Times New Roman" w:hAnsi="Times New Roman" w:cs="Times New Roman"/>
          <w:color w:val="000000"/>
        </w:rPr>
        <w:t xml:space="preserve"> Dicho derecho se ha desarrollado mediante la expedición de la Ley Estatutaria 1581 de 2012 y el Decreto Reglamentario 1377 de 2013, con base en los cuales AGENCIA MAYORISTA COLOMBIA S.A.S, de ahora en adelante denominada VOLANDO VIAJES, en calidad de Resp</w:t>
      </w:r>
      <w:r>
        <w:rPr>
          <w:rFonts w:ascii="Times New Roman" w:eastAsia="Times New Roman" w:hAnsi="Times New Roman" w:cs="Times New Roman"/>
          <w:color w:val="000000"/>
        </w:rPr>
        <w:t xml:space="preserve">onsable de los datos personales que recibe de parte de sus clientes, maneja y trata la información y procede así a expedir la presente política de tratamiento de datos personales, la cual se pone en conocimiento del público consumidor para que conozcan la </w:t>
      </w:r>
      <w:r>
        <w:rPr>
          <w:rFonts w:ascii="Times New Roman" w:eastAsia="Times New Roman" w:hAnsi="Times New Roman" w:cs="Times New Roman"/>
          <w:color w:val="000000"/>
        </w:rPr>
        <w:t>manera como VOLANDO VIAJES  trata su información. Lo dispuesto en la presente política de tratamiento de datos personales es de obligado cumplimiento por parte de VOLANDO VIAJES, sus administradores, empleados, contratistas y terceros con los que VOLANDO V</w:t>
      </w:r>
      <w:r>
        <w:rPr>
          <w:rFonts w:ascii="Times New Roman" w:eastAsia="Times New Roman" w:hAnsi="Times New Roman" w:cs="Times New Roman"/>
          <w:color w:val="000000"/>
        </w:rPr>
        <w:t>IAJES entable relaciones de cualquier índole. OBJETIVO. Con la implementación de esta política, se pretende garantizar la reserva de la información y la seguridad sobre el tratamiento que se le dará a la misma a todos los clientes, proveedores, empleados y</w:t>
      </w:r>
      <w:r>
        <w:rPr>
          <w:rFonts w:ascii="Times New Roman" w:eastAsia="Times New Roman" w:hAnsi="Times New Roman" w:cs="Times New Roman"/>
          <w:color w:val="000000"/>
        </w:rPr>
        <w:t xml:space="preserve"> terceros de quienes VOLANDO VIAJES ha obtenido legalmente información y datos personales conforme a los lineamientos normativos establecidos por la ley regulatoria del derecho al Habeas Data. Asimismo, a través de la expedición de la presente política se </w:t>
      </w:r>
      <w:r>
        <w:rPr>
          <w:rFonts w:ascii="Times New Roman" w:eastAsia="Times New Roman" w:hAnsi="Times New Roman" w:cs="Times New Roman"/>
          <w:color w:val="000000"/>
        </w:rPr>
        <w:t>da cumplimiento a lo previsto en el literal K del artículo 17 de la referida ley.</w:t>
      </w:r>
    </w:p>
    <w:p w:rsidR="00EE5580" w:rsidRDefault="005C6F14">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AGENCIA MAYORISTA COLOMBIA SAS - VOLANDO VIAJES – RNT 147864, está comprometido con la ley 679 de 2001 (ESCNNA) “La explotación y abuso de menores de edad son sancionados con</w:t>
      </w:r>
      <w:r>
        <w:rPr>
          <w:rFonts w:ascii="Times New Roman" w:eastAsia="Times New Roman" w:hAnsi="Times New Roman" w:cs="Times New Roman"/>
          <w:b/>
          <w:color w:val="000000"/>
        </w:rPr>
        <w:t xml:space="preserve"> pena privativa de la libertad”; Está prohibido el tráfico y comercialización de fauna y flora silvestre, de bienes culturales regionales y/o nacionales, de sustancias estupefacientes, los actos de discriminación, entre otras conductas que alteran el turis</w:t>
      </w:r>
      <w:r>
        <w:rPr>
          <w:rFonts w:ascii="Times New Roman" w:eastAsia="Times New Roman" w:hAnsi="Times New Roman" w:cs="Times New Roman"/>
          <w:b/>
          <w:color w:val="000000"/>
        </w:rPr>
        <w:t>mo responsable y sostenible. AGENCIA MAYORISTA COLOMBIA SAS - VOLANDO VIAJES está sujeta al régimen de responsabilidad que establece la Ley 300 de 1996, Decreto 1101 del 2006, Decreto 1074 de 2015 y Ley 1558 del 2012.</w:t>
      </w:r>
    </w:p>
    <w:sectPr w:rsidR="00EE5580">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F14" w:rsidRDefault="005C6F14">
      <w:pPr>
        <w:spacing w:after="0" w:line="240" w:lineRule="auto"/>
      </w:pPr>
      <w:r>
        <w:separator/>
      </w:r>
    </w:p>
  </w:endnote>
  <w:endnote w:type="continuationSeparator" w:id="0">
    <w:p w:rsidR="005C6F14" w:rsidRDefault="005C6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580" w:rsidRDefault="005C6F14">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F14" w:rsidRDefault="005C6F14">
      <w:pPr>
        <w:spacing w:after="0" w:line="240" w:lineRule="auto"/>
      </w:pPr>
      <w:r>
        <w:separator/>
      </w:r>
    </w:p>
  </w:footnote>
  <w:footnote w:type="continuationSeparator" w:id="0">
    <w:p w:rsidR="005C6F14" w:rsidRDefault="005C6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580" w:rsidRDefault="005C6F14">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4"/>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580" w:rsidRDefault="005C6F14">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4"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4"/>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580" w:rsidRDefault="005C6F14">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4"/>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D1D"/>
    <w:multiLevelType w:val="multilevel"/>
    <w:tmpl w:val="F7B6C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493AEC"/>
    <w:multiLevelType w:val="multilevel"/>
    <w:tmpl w:val="246A5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B473F0"/>
    <w:multiLevelType w:val="multilevel"/>
    <w:tmpl w:val="EB2EF7C0"/>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9432CCA"/>
    <w:multiLevelType w:val="multilevel"/>
    <w:tmpl w:val="B07C380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C701CEA"/>
    <w:multiLevelType w:val="multilevel"/>
    <w:tmpl w:val="FC563D7C"/>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B7B3455"/>
    <w:multiLevelType w:val="multilevel"/>
    <w:tmpl w:val="70281E1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6782862"/>
    <w:multiLevelType w:val="multilevel"/>
    <w:tmpl w:val="A38A9574"/>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7F96BE7"/>
    <w:multiLevelType w:val="multilevel"/>
    <w:tmpl w:val="1BE47E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5"/>
  </w:num>
  <w:num w:numId="5">
    <w:abstractNumId w:val="7"/>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580"/>
    <w:rsid w:val="00380E4B"/>
    <w:rsid w:val="005C6F14"/>
    <w:rsid w:val="005F74C6"/>
    <w:rsid w:val="008266A5"/>
    <w:rsid w:val="00EE5580"/>
    <w:rsid w:val="00F9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CA0B1C"/>
  <w15:docId w15:val="{7BDDD786-0AF8-4129-B60C-2C6C6825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YKDGk0SFhNmYL6xDw-6nunD5MHry5xxU/edit?usp=sharing&amp;ouid=111045031857069218477&amp;rtpof=true&amp;sd=true"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mUuuiRT1/ZFDSxDqRuE5MBmlqw==">CgMxLjAyCWguMzBqMHpsbDIJaC4xZm9iOXRlMgloLjN6bnlzaDcyCGguZ2pkZ3hzOAByITFFSk5udzFVODdVYzZGRkp6bXVhMlNwcWpiX1ZvRlJpSg==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4003</Words>
  <Characters>22822</Characters>
  <Application>Microsoft Office Word</Application>
  <DocSecurity>0</DocSecurity>
  <Lines>190</Lines>
  <Paragraphs>53</Paragraphs>
  <ScaleCrop>false</ScaleCrop>
  <Company/>
  <LinksUpToDate>false</LinksUpToDate>
  <CharactersWithSpaces>26772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5</cp:revision>
  <dcterms:created xsi:type="dcterms:W3CDTF">2025-01-07T19:29:00Z</dcterms:created>
  <dcterms:modified xsi:type="dcterms:W3CDTF">2025-04-08T22:49:00Z</dcterms:modified>
</cp:coreProperties>
</file>