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Mitos (de Londres a Roma)</w:t>
      </w: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días / 13 noches</w:t>
      </w: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1.789</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Vaduz - Múnich - Innsbruck - Verona - Venecia - Florencia - Asís – Roma.</w:t>
      </w:r>
    </w:p>
    <w:p w:rsidR="005C3690" w:rsidRDefault="00AB242E">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noProof/>
          <w:lang w:val="en-US"/>
        </w:rPr>
        <w:drawing>
          <wp:inline distT="0" distB="0" distL="0" distR="0">
            <wp:extent cx="6415786" cy="3188836"/>
            <wp:effectExtent l="0" t="0" r="0" b="0"/>
            <wp:docPr id="1634144272" name="image5.jpg" descr="Mapa Mitos"/>
            <wp:cNvGraphicFramePr/>
            <a:graphic xmlns:a="http://schemas.openxmlformats.org/drawingml/2006/main">
              <a:graphicData uri="http://schemas.openxmlformats.org/drawingml/2006/picture">
                <pic:pic xmlns:pic="http://schemas.openxmlformats.org/drawingml/2006/picture">
                  <pic:nvPicPr>
                    <pic:cNvPr id="0" name="image5.jpg" descr="Mapa Mitos"/>
                    <pic:cNvPicPr preferRelativeResize="0"/>
                  </pic:nvPicPr>
                  <pic:blipFill>
                    <a:blip r:embed="rId8"/>
                    <a:srcRect l="8039" r="1626"/>
                    <a:stretch>
                      <a:fillRect/>
                    </a:stretch>
                  </pic:blipFill>
                  <pic:spPr>
                    <a:xfrm>
                      <a:off x="0" y="0"/>
                      <a:ext cx="6415786" cy="3188836"/>
                    </a:xfrm>
                    <a:prstGeom prst="rect">
                      <a:avLst/>
                    </a:prstGeom>
                    <a:ln/>
                  </pic:spPr>
                </pic:pic>
              </a:graphicData>
            </a:graphic>
          </wp:inline>
        </w:drawing>
      </w:r>
    </w:p>
    <w:p w:rsidR="005C3690" w:rsidRDefault="00AB242E">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(viernes)</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Embarque en vuelo intercontinental (no incluido) hacia Londres.</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(sábado)</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(domingo)</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conoceremos las principal</w:t>
      </w:r>
      <w:r>
        <w:rPr>
          <w:rFonts w:ascii="Times New Roman" w:eastAsia="Times New Roman" w:hAnsi="Times New Roman" w:cs="Times New Roman"/>
          <w:color w:val="000000"/>
        </w:rPr>
        <w:t xml:space="preserve">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Buckingham</w:t>
      </w:r>
      <w:r>
        <w:rPr>
          <w:rFonts w:ascii="Times New Roman" w:eastAsia="Times New Roman" w:hAnsi="Times New Roman" w:cs="Times New Roman"/>
          <w:color w:val="000000"/>
        </w:rPr>
        <w:t xml:space="preserve"> asistiremos al famoso cambio de la Guardia Real (si se realiza y</w:t>
      </w:r>
      <w:r>
        <w:rPr>
          <w:rFonts w:ascii="Times New Roman" w:eastAsia="Times New Roman" w:hAnsi="Times New Roman" w:cs="Times New Roman"/>
          <w:color w:val="000000"/>
        </w:rPr>
        <w:t xml:space="preserve">/o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w:t>
      </w:r>
      <w:r>
        <w:rPr>
          <w:rFonts w:ascii="Times New Roman" w:eastAsia="Times New Roman" w:hAnsi="Times New Roman" w:cs="Times New Roman"/>
          <w:color w:val="000000"/>
        </w:rPr>
        <w:t xml:space="preserve">y descubriremos la transformación de esta parte de la ciudad. Alojamiento.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(lunes) 470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w:t>
      </w:r>
      <w:r>
        <w:rPr>
          <w:rFonts w:ascii="Times New Roman" w:eastAsia="Times New Roman" w:hAnsi="Times New Roman" w:cs="Times New Roman"/>
          <w:b/>
          <w:color w:val="000000"/>
        </w:rPr>
        <w:t>ferry</w:t>
      </w:r>
      <w:r>
        <w:rPr>
          <w:rFonts w:ascii="Times New Roman" w:eastAsia="Times New Roman" w:hAnsi="Times New Roman" w:cs="Times New Roman"/>
          <w:color w:val="000000"/>
        </w:rPr>
        <w:t xml:space="preserve"> y después de 75 minutos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Desembar</w:t>
      </w:r>
      <w:r>
        <w:rPr>
          <w:rFonts w:ascii="Times New Roman" w:eastAsia="Times New Roman" w:hAnsi="Times New Roman" w:cs="Times New Roman"/>
          <w:color w:val="000000"/>
        </w:rPr>
        <w:t xml:space="preserve">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una visita única en el mundo. Descubriremos París des</w:t>
      </w:r>
      <w:r>
        <w:rPr>
          <w:rFonts w:ascii="Times New Roman" w:eastAsia="Times New Roman" w:hAnsi="Times New Roman" w:cs="Times New Roman"/>
          <w:color w:val="000000"/>
        </w:rPr>
        <w:t xml:space="preserve">de el río y disfrutaremos de la impresionante iluminación de sus monumentos: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PARÍS (martes)</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w:t>
      </w:r>
      <w:r>
        <w:rPr>
          <w:rFonts w:ascii="Times New Roman" w:eastAsia="Times New Roman" w:hAnsi="Times New Roman" w:cs="Times New Roman"/>
          <w:color w:val="000000"/>
        </w:rPr>
        <w:t xml:space="preserve">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 el “Barrio de los Pintores” por ser la cuna de los impresionistas. Sus pequeñas y e</w:t>
      </w:r>
      <w:r>
        <w:rPr>
          <w:rFonts w:ascii="Times New Roman" w:eastAsia="Times New Roman" w:hAnsi="Times New Roman" w:cs="Times New Roman"/>
          <w:color w:val="000000"/>
        </w:rPr>
        <w:t xml:space="preserv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 la época</w:t>
      </w:r>
      <w:r>
        <w:rPr>
          <w:rFonts w:ascii="Times New Roman" w:eastAsia="Times New Roman" w:hAnsi="Times New Roman" w:cs="Times New Roman"/>
          <w:color w:val="000000"/>
        </w:rPr>
        <w:t xml:space="preserve">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w:t>
      </w:r>
      <w:r>
        <w:rPr>
          <w:rFonts w:ascii="Times New Roman" w:eastAsia="Times New Roman" w:hAnsi="Times New Roman" w:cs="Times New Roman"/>
          <w:color w:val="000000"/>
        </w:rPr>
        <w:t xml:space="preserve"> nuestro guía nos explicará sobre lo acontecido recientemente y las posibilidades que se abren ante lo que puede ser la mayor obra de restauración del siglo XXI. Alojamiento.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w:t>
      </w:r>
      <w:r>
        <w:rPr>
          <w:rFonts w:ascii="Times New Roman" w:eastAsia="Times New Roman" w:hAnsi="Times New Roman" w:cs="Times New Roman"/>
          <w:b/>
          <w:color w:val="000000"/>
        </w:rPr>
        <w:t xml:space="preserve">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(jueves) 607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importante sede de la Unión Europea. El Gran Ducado de Lux</w:t>
      </w:r>
      <w:r>
        <w:rPr>
          <w:rFonts w:ascii="Times New Roman" w:eastAsia="Times New Roman" w:hAnsi="Times New Roman" w:cs="Times New Roman"/>
          <w:color w:val="000000"/>
        </w:rPr>
        <w:t xml:space="preserve">emburgo es uno de los estados más pequeños de Europa, cuya capital se encuentra ubicada sobre un peñón. Tiempo libre y salida hacia Alemania. Continuaremos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Continuación hacia la ciudad </w:t>
      </w:r>
      <w:r>
        <w:rPr>
          <w:rFonts w:ascii="Times New Roman" w:eastAsia="Times New Roman" w:hAnsi="Times New Roman" w:cs="Times New Roman"/>
          <w:color w:val="000000"/>
        </w:rPr>
        <w:t xml:space="preserve">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Pr="00116836"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r w:rsidRPr="00116836">
        <w:rPr>
          <w:rFonts w:ascii="Times New Roman" w:eastAsia="Times New Roman" w:hAnsi="Times New Roman" w:cs="Times New Roman"/>
          <w:b/>
          <w:color w:val="000000"/>
          <w:lang w:val="en-US"/>
        </w:rPr>
        <w:t>DÍA 8: FRANKFURT • HEIDELBERG • SELVA NEGRA • ZÚRICH (</w:t>
      </w:r>
      <w:proofErr w:type="spellStart"/>
      <w:r w:rsidRPr="00116836">
        <w:rPr>
          <w:rFonts w:ascii="Times New Roman" w:eastAsia="Times New Roman" w:hAnsi="Times New Roman" w:cs="Times New Roman"/>
          <w:b/>
          <w:color w:val="000000"/>
          <w:lang w:val="en-US"/>
        </w:rPr>
        <w:t>viernes</w:t>
      </w:r>
      <w:proofErr w:type="spellEnd"/>
      <w:r w:rsidRPr="00116836">
        <w:rPr>
          <w:rFonts w:ascii="Times New Roman" w:eastAsia="Times New Roman" w:hAnsi="Times New Roman" w:cs="Times New Roman"/>
          <w:b/>
          <w:color w:val="000000"/>
          <w:lang w:val="en-US"/>
        </w:rPr>
        <w:t>) 422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cuna de pensadores y una de las universidades más antiguas de Europa. En la ciudad, situada a orillas de</w:t>
      </w:r>
      <w:r>
        <w:rPr>
          <w:rFonts w:ascii="Times New Roman" w:eastAsia="Times New Roman" w:hAnsi="Times New Roman" w:cs="Times New Roman"/>
          <w:color w:val="000000"/>
        </w:rPr>
        <w:t xml:space="preserv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dispondremos de tiempo libre para poder disfrutar del particular ambiente de su casco antiguo.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Tiempo libre para maravillarnos con los paisajes que rodean este lago. Continuaremos nue</w:t>
      </w:r>
      <w:r>
        <w:rPr>
          <w:rFonts w:ascii="Times New Roman" w:eastAsia="Times New Roman" w:hAnsi="Times New Roman" w:cs="Times New Roman"/>
          <w:color w:val="000000"/>
        </w:rPr>
        <w:t xml:space="preserv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breve parada para disfrutar de un enclave natural de gran belleza paisajística.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w:t>
      </w:r>
      <w:r>
        <w:rPr>
          <w:rFonts w:ascii="Times New Roman" w:eastAsia="Times New Roman" w:hAnsi="Times New Roman" w:cs="Times New Roman"/>
          <w:color w:val="000000"/>
        </w:rPr>
        <w:t xml:space="preserve">y alojamiento.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w:t>
      </w:r>
      <w:r>
        <w:rPr>
          <w:rFonts w:ascii="Times New Roman" w:eastAsia="Times New Roman" w:hAnsi="Times New Roman" w:cs="Times New Roman"/>
          <w:i/>
          <w:color w:val="000000"/>
        </w:rPr>
        <w:t>emos esta ruta para mayor disfrute del pasajero.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(sábado) 423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ascendiendo en</w:t>
      </w:r>
      <w:r>
        <w:rPr>
          <w:rFonts w:ascii="Times New Roman" w:eastAsia="Times New Roman" w:hAnsi="Times New Roman" w:cs="Times New Roman"/>
          <w:color w:val="000000"/>
        </w:rPr>
        <w:t xml:space="preserve">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(do</w:t>
      </w:r>
      <w:r>
        <w:rPr>
          <w:rFonts w:ascii="Times New Roman" w:eastAsia="Times New Roman" w:hAnsi="Times New Roman" w:cs="Times New Roman"/>
          <w:b/>
          <w:color w:val="000000"/>
        </w:rPr>
        <w:t>mingo) 550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etc. A continuación, salida hacia la frontera con Italia, llegaremos a la r</w:t>
      </w:r>
      <w:r>
        <w:rPr>
          <w:rFonts w:ascii="Times New Roman" w:eastAsia="Times New Roman" w:hAnsi="Times New Roman" w:cs="Times New Roman"/>
          <w:color w:val="000000"/>
        </w:rPr>
        <w:t xml:space="preserve">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w:t>
      </w:r>
      <w:r>
        <w:rPr>
          <w:rFonts w:ascii="Times New Roman" w:eastAsia="Times New Roman" w:hAnsi="Times New Roman" w:cs="Times New Roman"/>
          <w:color w:val="000000"/>
        </w:rPr>
        <w:lastRenderedPageBreak/>
        <w:t xml:space="preserve">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(opcional) 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xml:space="preserve">. Llegada </w:t>
      </w:r>
      <w:r>
        <w:rPr>
          <w:rFonts w:ascii="Times New Roman" w:eastAsia="Times New Roman" w:hAnsi="Times New Roman" w:cs="Times New Roman"/>
          <w:color w:val="000000"/>
        </w:rPr>
        <w:t>y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VENECIA • FLORENCIA (lunes) 260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cuyas características la convierten en única y exclusiva. Tiempo libre para recorrer el </w:t>
      </w:r>
      <w:r>
        <w:rPr>
          <w:rFonts w:ascii="Times New Roman" w:eastAsia="Times New Roman" w:hAnsi="Times New Roman" w:cs="Times New Roman"/>
          <w:b/>
          <w:color w:val="000000"/>
        </w:rPr>
        <w:t>Puen</w:t>
      </w:r>
      <w:r>
        <w:rPr>
          <w:rFonts w:ascii="Times New Roman" w:eastAsia="Times New Roman" w:hAnsi="Times New Roman" w:cs="Times New Roman"/>
          <w:b/>
          <w:color w:val="000000"/>
        </w:rPr>
        <w:t xml:space="preserve">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que nos muestra el esplendor vivido en esta ciudad.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Más tarde, salida hacia la autopista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FLORENCIA • ASÍS • ROMA (martes) 350 km</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su inconfundible </w:t>
      </w:r>
      <w:r>
        <w:rPr>
          <w:rFonts w:ascii="Times New Roman" w:eastAsia="Times New Roman" w:hAnsi="Times New Roman" w:cs="Times New Roman"/>
          <w:b/>
          <w:color w:val="000000"/>
        </w:rPr>
        <w:t xml:space="preserve">Campanario </w:t>
      </w:r>
      <w:r>
        <w:rPr>
          <w:rFonts w:ascii="Times New Roman" w:eastAsia="Times New Roman" w:hAnsi="Times New Roman" w:cs="Times New Roman"/>
          <w:color w:val="000000"/>
        </w:rPr>
        <w:t xml:space="preserve">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 xml:space="preserve">Baptisterio </w:t>
      </w:r>
      <w:r>
        <w:rPr>
          <w:rFonts w:ascii="Times New Roman" w:eastAsia="Times New Roman" w:hAnsi="Times New Roman" w:cs="Times New Roman"/>
          <w:color w:val="000000"/>
        </w:rPr>
        <w:t xml:space="preserve">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ciudad amurallada do</w:t>
      </w:r>
      <w:r>
        <w:rPr>
          <w:rFonts w:ascii="Times New Roman" w:eastAsia="Times New Roman" w:hAnsi="Times New Roman" w:cs="Times New Roman"/>
          <w:color w:val="000000"/>
        </w:rPr>
        <w:t xml:space="preserve">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(miércoles)</w:t>
      </w:r>
    </w:p>
    <w:p w:rsidR="005C3690" w:rsidRDefault="00AB242E">
      <w:pPr>
        <w:jc w:val="both"/>
        <w:rPr>
          <w:rFonts w:ascii="Times New Roman" w:eastAsia="Times New Roman" w:hAnsi="Times New Roman" w:cs="Times New Roman"/>
          <w:color w:val="000000"/>
        </w:rPr>
      </w:pPr>
      <w:bookmarkStart w:id="1" w:name="_heading=h.2et92p0" w:colFirst="0" w:colLast="0"/>
      <w:bookmarkEnd w:id="1"/>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color w:val="000000"/>
        </w:rPr>
        <w:t xml:space="preserve">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w:t>
      </w:r>
      <w:r>
        <w:rPr>
          <w:rFonts w:ascii="Times New Roman" w:eastAsia="Times New Roman" w:hAnsi="Times New Roman" w:cs="Times New Roman"/>
          <w:b/>
          <w:color w:val="000000"/>
        </w:rPr>
        <w:t>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w:t>
      </w:r>
      <w:r>
        <w:rPr>
          <w:rFonts w:ascii="Times New Roman" w:eastAsia="Times New Roman" w:hAnsi="Times New Roman" w:cs="Times New Roman"/>
          <w:color w:val="000000"/>
        </w:rPr>
        <w:t xml:space="preserve">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Domiciano, y es hoy punto de encuentro para turi</w:t>
      </w:r>
      <w:r>
        <w:rPr>
          <w:rFonts w:ascii="Times New Roman" w:eastAsia="Times New Roman" w:hAnsi="Times New Roman" w:cs="Times New Roman"/>
          <w:color w:val="000000"/>
        </w:rPr>
        <w:t xml:space="preserve">stas y romanos. Por la tarde, les propondremos realizar la excursión opcional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w:t>
      </w:r>
      <w:r>
        <w:rPr>
          <w:rFonts w:ascii="Times New Roman" w:eastAsia="Times New Roman" w:hAnsi="Times New Roman" w:cs="Times New Roman"/>
          <w:b/>
          <w:color w:val="000000"/>
        </w:rPr>
        <w:t>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i/>
          <w:color w:val="000000"/>
        </w:rPr>
      </w:pPr>
      <w:bookmarkStart w:id="2" w:name="_heading=h.tyjcwt" w:colFirst="0" w:colLast="0"/>
      <w:bookmarkEnd w:id="2"/>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(jueves)</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15: ROMA </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w:t>
      </w:r>
      <w:r>
        <w:rPr>
          <w:rFonts w:ascii="Times New Roman" w:eastAsia="Times New Roman" w:hAnsi="Times New Roman" w:cs="Times New Roman"/>
          <w:color w:val="000000"/>
        </w:rPr>
        <w:t>uenta de los pasajeros al aeropuerto de Roma para tomar vuelo (no incluido) a su próximo destino.</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5C3690" w:rsidRDefault="005C3690">
      <w:pPr>
        <w:pBdr>
          <w:top w:val="nil"/>
          <w:left w:val="nil"/>
          <w:bottom w:val="single" w:sz="12" w:space="1" w:color="000000"/>
          <w:right w:val="nil"/>
          <w:between w:val="nil"/>
        </w:pBdr>
        <w:jc w:val="center"/>
        <w:rPr>
          <w:rFonts w:ascii="Times New Roman" w:eastAsia="Times New Roman" w:hAnsi="Times New Roman" w:cs="Times New Roman"/>
          <w:b/>
        </w:rPr>
      </w:pPr>
    </w:p>
    <w:p w:rsidR="005C3690" w:rsidRDefault="005C3690">
      <w:pPr>
        <w:pBdr>
          <w:top w:val="nil"/>
          <w:left w:val="nil"/>
          <w:bottom w:val="nil"/>
          <w:right w:val="nil"/>
          <w:between w:val="nil"/>
        </w:pBdr>
        <w:rPr>
          <w:rFonts w:ascii="Times New Roman" w:eastAsia="Times New Roman" w:hAnsi="Times New Roman" w:cs="Times New Roman"/>
          <w:b/>
        </w:rPr>
      </w:pPr>
    </w:p>
    <w:p w:rsidR="00611C88" w:rsidRDefault="00611C88">
      <w:pPr>
        <w:pBdr>
          <w:top w:val="nil"/>
          <w:left w:val="nil"/>
          <w:bottom w:val="nil"/>
          <w:right w:val="nil"/>
          <w:between w:val="nil"/>
        </w:pBdr>
        <w:rPr>
          <w:rFonts w:ascii="Times New Roman" w:eastAsia="Times New Roman" w:hAnsi="Times New Roman" w:cs="Times New Roman"/>
          <w:b/>
        </w:rPr>
      </w:pPr>
    </w:p>
    <w:p w:rsidR="005C3690" w:rsidRDefault="00AB24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Frankfurt, 1 noche en Zúrich, 1 noche Múnich, 1 noche en Venecia, 1 noche en Florencia y 3 noches en Roma, en hoteles de categoría turista mencionados o similares. </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w:t>
      </w:r>
      <w:r>
        <w:rPr>
          <w:rFonts w:ascii="Times New Roman" w:eastAsia="Times New Roman" w:hAnsi="Times New Roman" w:cs="Times New Roman"/>
          <w:color w:val="000000"/>
        </w:rPr>
        <w:t>es.</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con guías locales en Londres, París, Florencia y Roma, con guías locales y en servicio compartido.  </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Ferry</w:t>
      </w:r>
      <w:r>
        <w:rPr>
          <w:rFonts w:ascii="Times New Roman" w:eastAsia="Times New Roman" w:hAnsi="Times New Roman" w:cs="Times New Roman"/>
          <w:color w:val="000000"/>
        </w:rPr>
        <w:t xml:space="preserve"> Dover – Calais. </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+ 1 morral personal de 8 Kg).</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5C3690" w:rsidRDefault="00AB242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5C3690" w:rsidRDefault="005C3690">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5C3690" w:rsidRDefault="00AB242E">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Trámite de visado. </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w:t>
      </w:r>
      <w:r>
        <w:rPr>
          <w:rFonts w:ascii="Times New Roman" w:eastAsia="Times New Roman" w:hAnsi="Times New Roman" w:cs="Times New Roman"/>
          <w:color w:val="000000"/>
        </w:rPr>
        <w:t>s como bebidas, extras, regalos, lavandería en hoteles, servicio a la habitación, etc.</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y conductores.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3" w:name="_heading=h.gjdgxs" w:colFirst="0" w:colLast="0"/>
      <w:bookmarkEnd w:id="3"/>
      <w:r>
        <w:rPr>
          <w:rFonts w:ascii="Times New Roman" w:eastAsia="Times New Roman" w:hAnsi="Times New Roman" w:cs="Times New Roman"/>
          <w:color w:val="000000"/>
        </w:rPr>
        <w:t>Tarjeta de asistencia médica (Consulte con nuestros asesores).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 en Roma.</w:t>
      </w:r>
    </w:p>
    <w:p w:rsidR="005C3690" w:rsidRDefault="00AB242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5C3690" w:rsidRDefault="005C3690">
      <w:pPr>
        <w:pBdr>
          <w:top w:val="nil"/>
          <w:left w:val="nil"/>
          <w:bottom w:val="nil"/>
          <w:right w:val="nil"/>
          <w:between w:val="nil"/>
        </w:pBdr>
        <w:rPr>
          <w:rFonts w:ascii="Times New Roman" w:eastAsia="Times New Roman" w:hAnsi="Times New Roman" w:cs="Times New Roman"/>
        </w:rPr>
      </w:pPr>
    </w:p>
    <w:tbl>
      <w:tblPr>
        <w:tblStyle w:val="ad"/>
        <w:tblW w:w="77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1418"/>
        <w:gridCol w:w="1276"/>
      </w:tblGrid>
      <w:tr w:rsidR="005C3690">
        <w:trPr>
          <w:jc w:val="center"/>
        </w:trPr>
        <w:tc>
          <w:tcPr>
            <w:tcW w:w="5098" w:type="dxa"/>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4" w:name="_heading=h.3znysh7" w:colFirst="0" w:colLast="0"/>
            <w:bookmarkEnd w:id="4"/>
            <w:r>
              <w:rPr>
                <w:rFonts w:ascii="Times New Roman" w:eastAsia="Times New Roman" w:hAnsi="Times New Roman" w:cs="Times New Roman"/>
                <w:b/>
                <w:color w:val="000000"/>
              </w:rPr>
              <w:t>Precio por persona, en dólares americanos (USD)</w:t>
            </w:r>
          </w:p>
        </w:tc>
        <w:tc>
          <w:tcPr>
            <w:tcW w:w="1418" w:type="dxa"/>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276" w:type="dxa"/>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5C3690">
        <w:trPr>
          <w:jc w:val="center"/>
        </w:trPr>
        <w:tc>
          <w:tcPr>
            <w:tcW w:w="5098"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8" w:type="dxa"/>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2.930</w:t>
            </w:r>
          </w:p>
        </w:tc>
        <w:tc>
          <w:tcPr>
            <w:tcW w:w="1276"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2F5496"/>
              </w:rPr>
            </w:pPr>
            <w:r>
              <w:rPr>
                <w:rFonts w:ascii="Times New Roman" w:eastAsia="Times New Roman" w:hAnsi="Times New Roman" w:cs="Times New Roman"/>
                <w:color w:val="2F5496"/>
              </w:rPr>
              <w:t>USD 2.649</w:t>
            </w:r>
          </w:p>
        </w:tc>
      </w:tr>
      <w:tr w:rsidR="005C3690">
        <w:trPr>
          <w:jc w:val="center"/>
        </w:trPr>
        <w:tc>
          <w:tcPr>
            <w:tcW w:w="5098"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8" w:type="dxa"/>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1.955</w:t>
            </w:r>
          </w:p>
        </w:tc>
        <w:tc>
          <w:tcPr>
            <w:tcW w:w="1276"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2F5496"/>
              </w:rPr>
            </w:pPr>
            <w:r>
              <w:rPr>
                <w:rFonts w:ascii="Times New Roman" w:eastAsia="Times New Roman" w:hAnsi="Times New Roman" w:cs="Times New Roman"/>
                <w:b/>
                <w:color w:val="2F5496"/>
              </w:rPr>
              <w:t>USD 1.789</w:t>
            </w:r>
          </w:p>
        </w:tc>
      </w:tr>
      <w:tr w:rsidR="005C3690">
        <w:trPr>
          <w:jc w:val="center"/>
        </w:trPr>
        <w:tc>
          <w:tcPr>
            <w:tcW w:w="5098"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8" w:type="dxa"/>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1.564</w:t>
            </w:r>
          </w:p>
        </w:tc>
        <w:tc>
          <w:tcPr>
            <w:tcW w:w="1276" w:type="dxa"/>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2F5496"/>
              </w:rPr>
            </w:pPr>
            <w:r>
              <w:rPr>
                <w:rFonts w:ascii="Times New Roman" w:eastAsia="Times New Roman" w:hAnsi="Times New Roman" w:cs="Times New Roman"/>
                <w:color w:val="2F5496"/>
              </w:rPr>
              <w:t>USD 1.431</w:t>
            </w:r>
          </w:p>
        </w:tc>
      </w:tr>
    </w:tbl>
    <w:p w:rsidR="005C3690" w:rsidRDefault="00AB242E">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Menores a partir de 8 años pagan tarifa de adulto.</w:t>
      </w:r>
    </w:p>
    <w:p w:rsidR="005C3690" w:rsidRDefault="005C3690">
      <w:pPr>
        <w:pBdr>
          <w:top w:val="nil"/>
          <w:left w:val="nil"/>
          <w:bottom w:val="nil"/>
          <w:right w:val="nil"/>
          <w:between w:val="nil"/>
        </w:pBdr>
        <w:jc w:val="both"/>
        <w:rPr>
          <w:rFonts w:ascii="Times New Roman" w:eastAsia="Times New Roman" w:hAnsi="Times New Roman" w:cs="Times New Roman"/>
          <w:i/>
          <w:sz w:val="20"/>
          <w:szCs w:val="20"/>
        </w:rPr>
      </w:pPr>
    </w:p>
    <w:p w:rsidR="005C3690" w:rsidRDefault="005C3690">
      <w:pPr>
        <w:pBdr>
          <w:top w:val="nil"/>
          <w:left w:val="nil"/>
          <w:bottom w:val="nil"/>
          <w:right w:val="nil"/>
          <w:between w:val="nil"/>
        </w:pBdr>
        <w:jc w:val="both"/>
        <w:rPr>
          <w:rFonts w:ascii="Times New Roman" w:eastAsia="Times New Roman" w:hAnsi="Times New Roman" w:cs="Times New Roman"/>
          <w:i/>
          <w:sz w:val="20"/>
          <w:szCs w:val="20"/>
        </w:rPr>
      </w:pP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5C3690">
        <w:trPr>
          <w:jc w:val="center"/>
        </w:trPr>
        <w:tc>
          <w:tcPr>
            <w:tcW w:w="9918" w:type="dxa"/>
            <w:gridSpan w:val="2"/>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 por persona</w:t>
            </w:r>
            <w:r>
              <w:rPr>
                <w:rFonts w:ascii="Times New Roman" w:eastAsia="Times New Roman" w:hAnsi="Times New Roman" w:cs="Times New Roman"/>
                <w:b/>
                <w:color w:val="000000"/>
              </w:rPr>
              <w:t>, en dólares americanos (USD)</w:t>
            </w: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Roma: hotel – aeropuerto</w:t>
            </w:r>
          </w:p>
        </w:tc>
      </w:tr>
      <w:tr w:rsidR="005C3690">
        <w:trPr>
          <w:jc w:val="center"/>
        </w:trPr>
        <w:tc>
          <w:tcPr>
            <w:tcW w:w="8217" w:type="dxa"/>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5C3690">
        <w:trPr>
          <w:jc w:val="center"/>
        </w:trPr>
        <w:tc>
          <w:tcPr>
            <w:tcW w:w="8217" w:type="dxa"/>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5C3690" w:rsidRDefault="00AB242E">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f"/>
        <w:tblW w:w="2835" w:type="dxa"/>
        <w:jc w:val="center"/>
        <w:tblInd w:w="0" w:type="dxa"/>
        <w:tblLayout w:type="fixed"/>
        <w:tblLook w:val="0400" w:firstRow="0" w:lastRow="0" w:firstColumn="0" w:lastColumn="0" w:noHBand="0" w:noVBand="1"/>
      </w:tblPr>
      <w:tblGrid>
        <w:gridCol w:w="1380"/>
        <w:gridCol w:w="1455"/>
      </w:tblGrid>
      <w:tr w:rsidR="005C3690">
        <w:trPr>
          <w:trHeight w:val="422"/>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5C3690">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11, 25.</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9, 23.</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6, 20.</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4, 18.</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 15, 29.</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12, 26.</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10, 24.</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2F5496"/>
              </w:rPr>
            </w:pPr>
            <w:r>
              <w:rPr>
                <w:rFonts w:ascii="Times New Roman" w:eastAsia="Times New Roman" w:hAnsi="Times New Roman" w:cs="Times New Roman"/>
                <w:color w:val="2F5496"/>
              </w:rPr>
              <w:t> 7, 21.</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2F5496"/>
              </w:rPr>
            </w:pPr>
            <w:r>
              <w:rPr>
                <w:rFonts w:ascii="Times New Roman" w:eastAsia="Times New Roman" w:hAnsi="Times New Roman" w:cs="Times New Roman"/>
                <w:color w:val="2F5496"/>
              </w:rPr>
              <w:t> 5, 19.</w:t>
            </w:r>
          </w:p>
        </w:tc>
      </w:tr>
      <w:tr w:rsidR="005C3690">
        <w:trPr>
          <w:trHeight w:val="300"/>
          <w:jc w:val="center"/>
        </w:trPr>
        <w:tc>
          <w:tcPr>
            <w:tcW w:w="2835"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2F5496"/>
              </w:rPr>
            </w:pPr>
            <w:r>
              <w:rPr>
                <w:rFonts w:ascii="Times New Roman" w:eastAsia="Times New Roman" w:hAnsi="Times New Roman" w:cs="Times New Roman"/>
                <w:color w:val="2F5496"/>
              </w:rPr>
              <w:t>2, 16, 30.</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2F5496"/>
              </w:rPr>
            </w:pPr>
            <w:r>
              <w:rPr>
                <w:rFonts w:ascii="Times New Roman" w:eastAsia="Times New Roman" w:hAnsi="Times New Roman" w:cs="Times New Roman"/>
                <w:color w:val="2F5496"/>
              </w:rPr>
              <w:t>13, 27.</w:t>
            </w:r>
          </w:p>
        </w:tc>
      </w:tr>
      <w:tr w:rsidR="005C3690">
        <w:trPr>
          <w:trHeight w:val="300"/>
          <w:jc w:val="center"/>
        </w:trPr>
        <w:tc>
          <w:tcPr>
            <w:tcW w:w="1380" w:type="dxa"/>
            <w:tcBorders>
              <w:top w:val="nil"/>
              <w:left w:val="single" w:sz="4" w:space="0" w:color="000000"/>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455" w:type="dxa"/>
            <w:tcBorders>
              <w:top w:val="nil"/>
              <w:left w:val="nil"/>
              <w:bottom w:val="single" w:sz="4" w:space="0" w:color="000000"/>
              <w:right w:val="single" w:sz="4" w:space="0" w:color="000000"/>
            </w:tcBorders>
            <w:shd w:val="clear" w:color="auto" w:fill="auto"/>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2F5496"/>
              </w:rPr>
            </w:pPr>
            <w:r>
              <w:rPr>
                <w:rFonts w:ascii="Times New Roman" w:eastAsia="Times New Roman" w:hAnsi="Times New Roman" w:cs="Times New Roman"/>
                <w:color w:val="2F5496"/>
              </w:rPr>
              <w:t>13, 27.</w:t>
            </w:r>
          </w:p>
        </w:tc>
      </w:tr>
    </w:tbl>
    <w:p w:rsidR="005C3690" w:rsidRDefault="005C3690">
      <w:pPr>
        <w:pBdr>
          <w:top w:val="nil"/>
          <w:left w:val="nil"/>
          <w:bottom w:val="nil"/>
          <w:right w:val="nil"/>
          <w:between w:val="nil"/>
        </w:pBdr>
        <w:rPr>
          <w:rFonts w:ascii="Times New Roman" w:eastAsia="Times New Roman" w:hAnsi="Times New Roman" w:cs="Times New Roman"/>
          <w:sz w:val="20"/>
          <w:szCs w:val="20"/>
        </w:rPr>
      </w:pPr>
    </w:p>
    <w:tbl>
      <w:tblPr>
        <w:tblStyle w:val="af0"/>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5474"/>
        <w:gridCol w:w="1418"/>
        <w:gridCol w:w="1417"/>
      </w:tblGrid>
      <w:tr w:rsidR="005C3690">
        <w:trPr>
          <w:trHeight w:val="520"/>
          <w:jc w:val="center"/>
        </w:trPr>
        <w:tc>
          <w:tcPr>
            <w:tcW w:w="9634" w:type="dxa"/>
            <w:gridSpan w:val="4"/>
            <w:shd w:val="clear" w:color="auto" w:fill="B4C6E7"/>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Excursiones opcionales en servicio compartido</w:t>
            </w:r>
          </w:p>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5C3690">
        <w:trPr>
          <w:jc w:val="center"/>
        </w:trPr>
        <w:tc>
          <w:tcPr>
            <w:tcW w:w="1325"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74"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 (4 a 7 años)</w:t>
            </w:r>
          </w:p>
        </w:tc>
      </w:tr>
      <w:tr w:rsidR="005C3690">
        <w:trPr>
          <w:trHeight w:val="274"/>
          <w:jc w:val="center"/>
        </w:trPr>
        <w:tc>
          <w:tcPr>
            <w:tcW w:w="1325"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474" w:type="dxa"/>
            <w:shd w:val="clear" w:color="auto" w:fill="FFFFFF"/>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C3690">
        <w:trPr>
          <w:jc w:val="center"/>
        </w:trPr>
        <w:tc>
          <w:tcPr>
            <w:tcW w:w="1325" w:type="dxa"/>
            <w:vMerge w:val="restart"/>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C3690">
        <w:trPr>
          <w:jc w:val="center"/>
        </w:trPr>
        <w:tc>
          <w:tcPr>
            <w:tcW w:w="1325"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74" w:type="dxa"/>
            <w:shd w:val="clear" w:color="auto" w:fill="FFFFFF"/>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5C3690">
        <w:trPr>
          <w:jc w:val="center"/>
        </w:trPr>
        <w:tc>
          <w:tcPr>
            <w:tcW w:w="1325"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74" w:type="dxa"/>
            <w:shd w:val="clear" w:color="auto" w:fill="FFFFFF"/>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5C3690">
        <w:trPr>
          <w:jc w:val="center"/>
        </w:trPr>
        <w:tc>
          <w:tcPr>
            <w:tcW w:w="1325" w:type="dxa"/>
            <w:vMerge w:val="restart"/>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5C3690">
        <w:trPr>
          <w:jc w:val="center"/>
        </w:trPr>
        <w:tc>
          <w:tcPr>
            <w:tcW w:w="1325" w:type="dxa"/>
            <w:vMerge w:val="restart"/>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5C3690">
        <w:trPr>
          <w:jc w:val="center"/>
        </w:trPr>
        <w:tc>
          <w:tcPr>
            <w:tcW w:w="1325" w:type="dxa"/>
            <w:vMerge/>
            <w:shd w:val="clear" w:color="auto" w:fill="FFFFFF"/>
            <w:vAlign w:val="center"/>
          </w:tcPr>
          <w:p w:rsidR="005C3690" w:rsidRDefault="005C369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74" w:type="dxa"/>
            <w:shd w:val="clear" w:color="auto" w:fill="FFFFFF"/>
            <w:vAlign w:val="center"/>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418"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shd w:val="clear" w:color="auto" w:fill="FFFFFF"/>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5C3690" w:rsidRDefault="00AB242E">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w:t>
      </w:r>
      <w:r>
        <w:rPr>
          <w:rFonts w:ascii="Times New Roman" w:eastAsia="Times New Roman" w:hAnsi="Times New Roman" w:cs="Times New Roman"/>
          <w:i/>
          <w:color w:val="000000"/>
          <w:sz w:val="20"/>
          <w:szCs w:val="20"/>
        </w:rPr>
        <w:lastRenderedPageBreak/>
        <w:t>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w:t>
      </w:r>
      <w:r>
        <w:rPr>
          <w:rFonts w:ascii="Times New Roman" w:eastAsia="Times New Roman" w:hAnsi="Times New Roman" w:cs="Times New Roman"/>
          <w:i/>
          <w:sz w:val="20"/>
          <w:szCs w:val="20"/>
        </w:rPr>
        <w:t>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5C3690" w:rsidRDefault="00AB242E">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5C3690" w:rsidRDefault="00AB242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456221" cy="1460910"/>
            <wp:effectExtent l="0" t="0" r="0" b="0"/>
            <wp:docPr id="16341442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768"/>
                    <a:stretch>
                      <a:fillRect/>
                    </a:stretch>
                  </pic:blipFill>
                  <pic:spPr>
                    <a:xfrm>
                      <a:off x="0" y="0"/>
                      <a:ext cx="1456221" cy="1460910"/>
                    </a:xfrm>
                    <a:prstGeom prst="rect">
                      <a:avLst/>
                    </a:prstGeom>
                    <a:ln/>
                  </pic:spPr>
                </pic:pic>
              </a:graphicData>
            </a:graphic>
          </wp:inline>
        </w:drawing>
      </w:r>
    </w:p>
    <w:p w:rsidR="005C3690" w:rsidRDefault="005C3690">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72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5715"/>
      </w:tblGrid>
      <w:tr w:rsidR="005C3690">
        <w:trPr>
          <w:trHeight w:val="280"/>
          <w:jc w:val="center"/>
        </w:trPr>
        <w:tc>
          <w:tcPr>
            <w:tcW w:w="7230" w:type="dxa"/>
            <w:gridSpan w:val="2"/>
            <w:shd w:val="clear" w:color="auto" w:fill="B4C6E7"/>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5C3690">
        <w:trPr>
          <w:trHeight w:val="323"/>
          <w:jc w:val="center"/>
        </w:trPr>
        <w:tc>
          <w:tcPr>
            <w:tcW w:w="15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7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5C3690">
        <w:trPr>
          <w:trHeight w:val="247"/>
          <w:jc w:val="center"/>
        </w:trPr>
        <w:tc>
          <w:tcPr>
            <w:tcW w:w="1515" w:type="dxa"/>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715" w:type="dxa"/>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Brentford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Lock</w:t>
            </w:r>
            <w:proofErr w:type="spellEnd"/>
            <w:r>
              <w:rPr>
                <w:rFonts w:ascii="Times New Roman" w:eastAsia="Times New Roman" w:hAnsi="Times New Roman" w:cs="Times New Roman"/>
                <w:color w:val="000000"/>
              </w:rPr>
              <w:t>.</w:t>
            </w:r>
          </w:p>
        </w:tc>
      </w:tr>
      <w:tr w:rsidR="005C3690">
        <w:trPr>
          <w:trHeight w:val="247"/>
          <w:jc w:val="center"/>
        </w:trPr>
        <w:tc>
          <w:tcPr>
            <w:tcW w:w="15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17 </w:t>
            </w:r>
            <w:proofErr w:type="spellStart"/>
            <w:r>
              <w:rPr>
                <w:rFonts w:ascii="Times New Roman" w:eastAsia="Times New Roman" w:hAnsi="Times New Roman" w:cs="Times New Roman"/>
                <w:color w:val="000000"/>
              </w:rPr>
              <w:t>Clichy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Batignoles</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Est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Pantin</w:t>
            </w:r>
            <w:proofErr w:type="spellEnd"/>
            <w:r>
              <w:rPr>
                <w:rFonts w:ascii="Times New Roman" w:eastAsia="Times New Roman" w:hAnsi="Times New Roman" w:cs="Times New Roman"/>
                <w:color w:val="000000"/>
              </w:rPr>
              <w:t>.</w:t>
            </w:r>
          </w:p>
        </w:tc>
      </w:tr>
      <w:tr w:rsidR="005C3690">
        <w:trPr>
          <w:trHeight w:val="247"/>
          <w:jc w:val="center"/>
        </w:trPr>
        <w:tc>
          <w:tcPr>
            <w:tcW w:w="15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5C3690">
        <w:trPr>
          <w:trHeight w:val="267"/>
          <w:jc w:val="center"/>
        </w:trPr>
        <w:tc>
          <w:tcPr>
            <w:tcW w:w="15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Rümlang</w:t>
            </w:r>
            <w:proofErr w:type="spellEnd"/>
            <w:r>
              <w:rPr>
                <w:rFonts w:ascii="Times New Roman" w:eastAsia="Times New Roman" w:hAnsi="Times New Roman" w:cs="Times New Roman"/>
                <w:color w:val="000000"/>
              </w:rPr>
              <w:t xml:space="preserve">. </w:t>
            </w:r>
          </w:p>
        </w:tc>
      </w:tr>
      <w:tr w:rsidR="005C3690" w:rsidRPr="00116836">
        <w:trPr>
          <w:trHeight w:val="247"/>
          <w:jc w:val="center"/>
        </w:trPr>
        <w:tc>
          <w:tcPr>
            <w:tcW w:w="15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5715" w:type="dxa"/>
            <w:shd w:val="clear" w:color="auto" w:fill="auto"/>
            <w:tcMar>
              <w:top w:w="0" w:type="dxa"/>
              <w:left w:w="115" w:type="dxa"/>
              <w:bottom w:w="0" w:type="dxa"/>
              <w:right w:w="115" w:type="dxa"/>
            </w:tcMar>
            <w:vAlign w:val="bottom"/>
          </w:tcPr>
          <w:p w:rsidR="005C3690" w:rsidRPr="00116836" w:rsidRDefault="00AB242E">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116836">
              <w:rPr>
                <w:rFonts w:ascii="Times New Roman" w:eastAsia="Times New Roman" w:hAnsi="Times New Roman" w:cs="Times New Roman"/>
                <w:color w:val="000000"/>
                <w:lang w:val="en-US"/>
              </w:rPr>
              <w:t xml:space="preserve">Tulip Inn </w:t>
            </w:r>
            <w:proofErr w:type="spellStart"/>
            <w:r w:rsidRPr="00116836">
              <w:rPr>
                <w:rFonts w:ascii="Times New Roman" w:eastAsia="Times New Roman" w:hAnsi="Times New Roman" w:cs="Times New Roman"/>
                <w:color w:val="000000"/>
                <w:lang w:val="en-US"/>
              </w:rPr>
              <w:t>Messe</w:t>
            </w:r>
            <w:proofErr w:type="spellEnd"/>
            <w:r w:rsidRPr="00116836">
              <w:rPr>
                <w:rFonts w:ascii="Times New Roman" w:eastAsia="Times New Roman" w:hAnsi="Times New Roman" w:cs="Times New Roman"/>
                <w:color w:val="000000"/>
                <w:lang w:val="en-US"/>
              </w:rPr>
              <w:t xml:space="preserve"> / Hampton by Hilton City North.</w:t>
            </w:r>
          </w:p>
        </w:tc>
      </w:tr>
      <w:tr w:rsidR="005C3690">
        <w:trPr>
          <w:trHeight w:val="247"/>
          <w:jc w:val="center"/>
        </w:trPr>
        <w:tc>
          <w:tcPr>
            <w:tcW w:w="15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San Giuliano / Sirio / Alexander / Albatros.</w:t>
            </w:r>
          </w:p>
        </w:tc>
      </w:tr>
      <w:tr w:rsidR="005C3690">
        <w:trPr>
          <w:trHeight w:val="247"/>
          <w:jc w:val="center"/>
        </w:trPr>
        <w:tc>
          <w:tcPr>
            <w:tcW w:w="15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Firenze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5C3690">
        <w:trPr>
          <w:trHeight w:val="247"/>
          <w:jc w:val="center"/>
        </w:trPr>
        <w:tc>
          <w:tcPr>
            <w:tcW w:w="1515" w:type="dxa"/>
            <w:shd w:val="clear" w:color="auto" w:fill="auto"/>
            <w:tcMar>
              <w:top w:w="0" w:type="dxa"/>
              <w:left w:w="115" w:type="dxa"/>
              <w:bottom w:w="0" w:type="dxa"/>
              <w:right w:w="115" w:type="dxa"/>
            </w:tcMar>
            <w:vAlign w:val="center"/>
          </w:tcPr>
          <w:p w:rsidR="005C3690" w:rsidRDefault="00AB242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715" w:type="dxa"/>
            <w:shd w:val="clear" w:color="auto" w:fill="auto"/>
            <w:tcMar>
              <w:top w:w="0" w:type="dxa"/>
              <w:left w:w="115" w:type="dxa"/>
              <w:bottom w:w="0" w:type="dxa"/>
              <w:right w:w="115" w:type="dxa"/>
            </w:tcMar>
            <w:vAlign w:val="bottom"/>
          </w:tcPr>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Black Hotel Roma.</w:t>
            </w:r>
          </w:p>
        </w:tc>
      </w:tr>
    </w:tbl>
    <w:p w:rsidR="005C3690" w:rsidRDefault="005C3690">
      <w:pPr>
        <w:pBdr>
          <w:top w:val="nil"/>
          <w:left w:val="nil"/>
          <w:bottom w:val="nil"/>
          <w:right w:val="nil"/>
          <w:between w:val="nil"/>
        </w:pBdr>
        <w:spacing w:after="0" w:line="240" w:lineRule="auto"/>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w:t>
      </w:r>
      <w:r>
        <w:rPr>
          <w:rFonts w:ascii="Times New Roman" w:eastAsia="Times New Roman" w:hAnsi="Times New Roman" w:cs="Times New Roman"/>
          <w:color w:val="000000"/>
        </w:rPr>
        <w:t xml:space="preserve"> ante el usuario o pasajero.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5C3690" w:rsidRDefault="00AB242E">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los </w:t>
      </w:r>
      <w:r>
        <w:rPr>
          <w:rFonts w:ascii="Times New Roman" w:eastAsia="Times New Roman" w:hAnsi="Times New Roman" w:cs="Times New Roman"/>
          <w:color w:val="000000"/>
        </w:rPr>
        <w:t>pasajeros llegaran a necesitar silla de ruedas o algún requerimiento especial, la agencia de viajes deberá notificarlo hasta con 45 días de antelación a la fecha de viaje, con el fin de gestionar oportunamente con los proveedores correspondientes.</w:t>
      </w:r>
    </w:p>
    <w:p w:rsidR="005C3690" w:rsidRDefault="005C3690">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p>
    <w:p w:rsidR="005C3690" w:rsidRDefault="00AB242E">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5C3690" w:rsidRDefault="00AB242E">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5C3690" w:rsidRDefault="00AB242E">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w:t>
      </w:r>
      <w:r>
        <w:rPr>
          <w:rFonts w:ascii="Times New Roman" w:eastAsia="Times New Roman" w:hAnsi="Times New Roman" w:cs="Times New Roman"/>
          <w:color w:val="000000"/>
        </w:rPr>
        <w:t xml:space="preserve">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5C3690" w:rsidRDefault="005C3690">
      <w:pPr>
        <w:spacing w:after="0" w:line="240" w:lineRule="auto"/>
        <w:ind w:left="1080"/>
        <w:jc w:val="both"/>
        <w:rPr>
          <w:rFonts w:ascii="Times New Roman" w:eastAsia="Times New Roman" w:hAnsi="Times New Roman" w:cs="Times New Roman"/>
          <w:color w:val="000000"/>
        </w:rPr>
      </w:pPr>
    </w:p>
    <w:p w:rsidR="005C3690" w:rsidRDefault="00AB24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w:t>
      </w:r>
      <w:r>
        <w:rPr>
          <w:rFonts w:ascii="Times New Roman" w:eastAsia="Times New Roman" w:hAnsi="Times New Roman" w:cs="Times New Roman"/>
          <w:color w:val="000000"/>
        </w:rPr>
        <w:t>sta dos horas antes previas al viaje, que permite a los viajeros, nacionales y extranjeros que pretendan ingresar o salir de Colombia, precargar toda la información relacionada de su viaje.</w:t>
      </w:r>
    </w:p>
    <w:p w:rsidR="005C3690" w:rsidRDefault="00AB24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w:t>
      </w:r>
      <w:r>
        <w:rPr>
          <w:rFonts w:ascii="Times New Roman" w:eastAsia="Times New Roman" w:hAnsi="Times New Roman" w:cs="Times New Roman"/>
          <w:color w:val="000000"/>
        </w:rPr>
        <w:t>ndo como referencia la fecha de viaje. En caso de presentarse con un pasaporte que no se encuentre vigente o tenga una vigencia menor a 6 meses, tomando como referencia el día del viaje, no será responsabilidad de Volando Viajes, la negación de viaje por p</w:t>
      </w:r>
      <w:r>
        <w:rPr>
          <w:rFonts w:ascii="Times New Roman" w:eastAsia="Times New Roman" w:hAnsi="Times New Roman" w:cs="Times New Roman"/>
          <w:color w:val="000000"/>
        </w:rPr>
        <w:t xml:space="preserve">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5C3690" w:rsidRDefault="00AB242E">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w:t>
      </w:r>
      <w:r>
        <w:rPr>
          <w:rFonts w:ascii="Times New Roman" w:eastAsia="Times New Roman" w:hAnsi="Times New Roman" w:cs="Times New Roman"/>
          <w:color w:val="000000"/>
        </w:rPr>
        <w:t>ición de las autoridades competentes.</w:t>
      </w:r>
    </w:p>
    <w:p w:rsidR="005C3690" w:rsidRDefault="00AB242E">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w:t>
      </w:r>
      <w:r>
        <w:rPr>
          <w:rFonts w:ascii="Times New Roman" w:eastAsia="Times New Roman" w:hAnsi="Times New Roman" w:cs="Times New Roman"/>
        </w:rPr>
        <w:t xml:space="preserve">e noviembre a las 10:00 a.m. y tengan programada la entrada al Reino Unido antes de las 03:00 p.m. (hora británica) del 24 de diciembre de 2024, podrán viajar sin necesidad de solicitar la visa de visitante. La solicitud de visa puede realizarse desde los </w:t>
      </w:r>
      <w:r>
        <w:rPr>
          <w:rFonts w:ascii="Times New Roman" w:eastAsia="Times New Roman" w:hAnsi="Times New Roman" w:cs="Times New Roman"/>
        </w:rPr>
        <w:t>tres meses antes de la fecha de viaje a través de https://www.gov.uk/ y, posteriormente, el solicitante deberá presentarse en Bogotá, Cali o Medellín al Centro de Solicitud de Visas para la toma de huellas. El trámite tiene un tiempo estimado de 20 días há</w:t>
      </w:r>
      <w:r>
        <w:rPr>
          <w:rFonts w:ascii="Times New Roman" w:eastAsia="Times New Roman" w:hAnsi="Times New Roman" w:cs="Times New Roman"/>
        </w:rPr>
        <w:t>biles o más y el costo de la solicitud varía según el tipo de visado que se tramite, desde £115. La aprobación de la visa está sujeta a la decisión de las autoridades competentes. La UK-ETA, que se había anunciado previamente, ya no será necesaria para pas</w:t>
      </w:r>
      <w:r>
        <w:rPr>
          <w:rFonts w:ascii="Times New Roman" w:eastAsia="Times New Roman" w:hAnsi="Times New Roman" w:cs="Times New Roman"/>
        </w:rPr>
        <w:t>ajeros colombianos.</w:t>
      </w:r>
    </w:p>
    <w:p w:rsidR="005C3690" w:rsidRDefault="00AB242E">
      <w:pPr>
        <w:numPr>
          <w:ilvl w:val="0"/>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Es responsabilidad del pasajero y de la agencia de viajes vendedora revisar la documentación requerida para su viaje, tales como visado, permisos de salida para menores de edad, certificados de vacunación, entre </w:t>
      </w:r>
      <w:r>
        <w:rPr>
          <w:rFonts w:ascii="Times New Roman" w:eastAsia="Times New Roman" w:hAnsi="Times New Roman" w:cs="Times New Roman"/>
          <w:color w:val="000000"/>
        </w:rPr>
        <w:lastRenderedPageBreak/>
        <w:t>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5C3690" w:rsidRDefault="00AB24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5C3690" w:rsidRDefault="00AB242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5C3690" w:rsidRDefault="00AB24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w:t>
      </w:r>
      <w:r>
        <w:rPr>
          <w:rFonts w:ascii="Times New Roman" w:eastAsia="Times New Roman" w:hAnsi="Times New Roman" w:cs="Times New Roman"/>
          <w:color w:val="000000"/>
        </w:rPr>
        <w:t>o por pasajero del 30% sobre el total de la reserva (no reembolsable bajo ningún concepto).</w:t>
      </w:r>
    </w:p>
    <w:p w:rsidR="005C3690" w:rsidRDefault="00AB242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w:t>
      </w:r>
      <w:r>
        <w:rPr>
          <w:rFonts w:ascii="Times New Roman" w:eastAsia="Times New Roman" w:hAnsi="Times New Roman" w:cs="Times New Roman"/>
          <w:color w:val="000000"/>
        </w:rPr>
        <w:t>o total de los servicios contratados deberá estar máximo hasta con 45 días anteriores a la fecha de salida.</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5C3690" w:rsidRDefault="00AB242E">
      <w:pPr>
        <w:numPr>
          <w:ilvl w:val="0"/>
          <w:numId w:val="6"/>
        </w:numPr>
        <w:pBdr>
          <w:top w:val="nil"/>
          <w:left w:val="nil"/>
          <w:bottom w:val="nil"/>
          <w:right w:val="nil"/>
          <w:between w:val="nil"/>
        </w:pBdr>
        <w:spacing w:after="0" w:line="240" w:lineRule="auto"/>
        <w:jc w:val="both"/>
        <w:rPr>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w:t>
      </w:r>
      <w:bookmarkStart w:id="5" w:name="_GoBack"/>
      <w:bookmarkEnd w:id="5"/>
    </w:p>
    <w:p w:rsidR="005C3690" w:rsidRDefault="00AB242E">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5C3690" w:rsidRDefault="00AB242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5C3690" w:rsidRDefault="005C369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C3690" w:rsidRDefault="00AB24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w:t>
      </w:r>
      <w:r>
        <w:rPr>
          <w:rFonts w:ascii="Times New Roman" w:eastAsia="Times New Roman" w:hAnsi="Times New Roman" w:cs="Times New Roman"/>
          <w:color w:val="000000"/>
        </w:rPr>
        <w:t>o por cancelación del 30% sobre el valor total de la reserva.</w:t>
      </w:r>
    </w:p>
    <w:p w:rsidR="005C3690" w:rsidRDefault="00AB24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5C3690" w:rsidRDefault="00AB24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5C3690" w:rsidRDefault="00AB242E">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w:t>
      </w:r>
      <w:r>
        <w:rPr>
          <w:rFonts w:ascii="Times New Roman" w:eastAsia="Times New Roman" w:hAnsi="Times New Roman" w:cs="Times New Roman"/>
          <w:color w:val="000000"/>
        </w:rPr>
        <w:t>rvicios contratados por pasajero.</w:t>
      </w:r>
    </w:p>
    <w:p w:rsidR="005C3690" w:rsidRDefault="005C3690">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5C3690" w:rsidRDefault="00AB242E">
      <w:pPr>
        <w:shd w:val="clear" w:color="auto" w:fill="FFFFFF"/>
        <w:jc w:val="both"/>
        <w:rPr>
          <w:rFonts w:ascii="Times New Roman" w:eastAsia="Times New Roman" w:hAnsi="Times New Roman" w:cs="Times New Roman"/>
          <w:b/>
          <w:color w:val="000000"/>
        </w:rPr>
      </w:pPr>
      <w:r>
        <w:rPr>
          <w:rFonts w:ascii="Times New Roman" w:eastAsia="Times New Roman" w:hAnsi="Times New Roman" w:cs="Times New Roman"/>
          <w:color w:val="000000"/>
        </w:rPr>
        <w:t> </w:t>
      </w: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5C3690" w:rsidRDefault="00AB242E">
      <w:pPr>
        <w:pBdr>
          <w:top w:val="nil"/>
          <w:left w:val="nil"/>
          <w:bottom w:val="nil"/>
          <w:right w:val="nil"/>
          <w:between w:val="nil"/>
        </w:pBdr>
        <w:jc w:val="both"/>
        <w:rPr>
          <w:rFonts w:ascii="Times New Roman" w:eastAsia="Times New Roman" w:hAnsi="Times New Roman" w:cs="Times New Roman"/>
          <w:color w:val="000000"/>
        </w:rPr>
      </w:pPr>
      <w:bookmarkStart w:id="6" w:name="_heading=h.1fob9te" w:colFirst="0" w:colLast="0"/>
      <w:bookmarkEnd w:id="6"/>
      <w:r>
        <w:rPr>
          <w:rFonts w:ascii="Times New Roman" w:eastAsia="Times New Roman" w:hAnsi="Times New Roman" w:cs="Times New Roman"/>
          <w:b/>
          <w:color w:val="000000"/>
        </w:rPr>
        <w:lastRenderedPageBreak/>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p>
    <w:sectPr w:rsidR="005C3690">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42E" w:rsidRDefault="00AB242E">
      <w:pPr>
        <w:spacing w:after="0" w:line="240" w:lineRule="auto"/>
      </w:pPr>
      <w:r>
        <w:separator/>
      </w:r>
    </w:p>
  </w:endnote>
  <w:endnote w:type="continuationSeparator" w:id="0">
    <w:p w:rsidR="00AB242E" w:rsidRDefault="00AB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90" w:rsidRDefault="00AB242E">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42E" w:rsidRDefault="00AB242E">
      <w:pPr>
        <w:spacing w:after="0" w:line="240" w:lineRule="auto"/>
      </w:pPr>
      <w:r>
        <w:separator/>
      </w:r>
    </w:p>
  </w:footnote>
  <w:footnote w:type="continuationSeparator" w:id="0">
    <w:p w:rsidR="00AB242E" w:rsidRDefault="00AB2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90" w:rsidRDefault="00AB242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90" w:rsidRDefault="00AB242E">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90" w:rsidRDefault="00AB242E">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F1E70"/>
    <w:multiLevelType w:val="multilevel"/>
    <w:tmpl w:val="0A9C6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E8605F"/>
    <w:multiLevelType w:val="multilevel"/>
    <w:tmpl w:val="E2F8D15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94F57CB"/>
    <w:multiLevelType w:val="multilevel"/>
    <w:tmpl w:val="9280A9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F172386"/>
    <w:multiLevelType w:val="multilevel"/>
    <w:tmpl w:val="090A08B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A15556F"/>
    <w:multiLevelType w:val="multilevel"/>
    <w:tmpl w:val="F7CC0E3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B10686B"/>
    <w:multiLevelType w:val="multilevel"/>
    <w:tmpl w:val="1A442C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0"/>
    <w:rsid w:val="00116836"/>
    <w:rsid w:val="005C3690"/>
    <w:rsid w:val="00611C88"/>
    <w:rsid w:val="00AB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A71F49"/>
  <w15:docId w15:val="{32DEDDF1-1035-4864-8A1D-B34609B5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IeoWcCuEjbhR1Wb3GlNAFQThB4TtPkB_/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tpdeBdhCFwHP2oMkJg5RTU0l5g==">CgMxLjAyCWguMzBqMHpsbDIJaC4yZXQ5MnAwMghoLnR5amN3dDIIaC5namRneHMyCWguM3pueXNoNzIJaC4xZm9iOXRlOAByITFWdDM0UmthNV8xM1RGbFRHX1k5RV95RnFCNmpMOW9XMg==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3798</Words>
  <Characters>21651</Characters>
  <Application>Microsoft Office Word</Application>
  <DocSecurity>0</DocSecurity>
  <Lines>180</Lines>
  <Paragraphs>50</Paragraphs>
  <ScaleCrop>false</ScaleCrop>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2025-01-21T18:07:00Z</dcterms:created>
  <dcterms:modified xsi:type="dcterms:W3CDTF">2025-04-08T22:37:00Z</dcterms:modified>
</cp:coreProperties>
</file>